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47" w:rsidRDefault="0003297A">
      <w:pPr>
        <w:pStyle w:val="CORRECTIE"/>
      </w:pPr>
      <w:r>
        <w:rPr>
          <w:noProof/>
          <w:lang w:val="en-GB"/>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-228600</wp:posOffset>
                </wp:positionV>
                <wp:extent cx="2286000" cy="902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11A" w:rsidRPr="00C0579A" w:rsidRDefault="0083511A">
                            <w:pPr>
                              <w:rPr>
                                <w:lang w:val="fr-BE"/>
                              </w:rPr>
                            </w:pPr>
                          </w:p>
                          <w:tbl>
                            <w:tblPr>
                              <w:tblStyle w:val="Grilledutableau"/>
                              <w:tblW w:w="439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13"/>
                            </w:tblGrid>
                            <w:tr w:rsidR="0083511A" w:rsidRPr="0083511A">
                              <w:trPr>
                                <w:trHeight w:val="8847"/>
                              </w:trPr>
                              <w:tc>
                                <w:tcPr>
                                  <w:tcW w:w="5000" w:type="pct"/>
                                </w:tcPr>
                                <w:p w:rsidR="0083511A" w:rsidRPr="00C0579A" w:rsidRDefault="0083511A">
                                  <w:pPr>
                                    <w:ind w:left="-108"/>
                                    <w:rPr>
                                      <w:lang w:val="fr-BE"/>
                                    </w:rPr>
                                  </w:pPr>
                                </w:p>
                                <w:tbl>
                                  <w:tblPr>
                                    <w:tblStyle w:val="Grilledutableau"/>
                                    <w:tblW w:w="0" w:type="auto"/>
                                    <w:tblLayout w:type="fixed"/>
                                    <w:tblLook w:val="01E0" w:firstRow="1" w:lastRow="1" w:firstColumn="1" w:lastColumn="1" w:noHBand="0" w:noVBand="0"/>
                                  </w:tblPr>
                                  <w:tblGrid>
                                    <w:gridCol w:w="2835"/>
                                  </w:tblGrid>
                                  <w:tr w:rsidR="0083511A" w:rsidRPr="00C0579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Chambre</w:t>
                                        </w:r>
                                      </w:p>
                                      <w:p w:rsidR="0083511A" w:rsidRPr="00C0579A" w:rsidRDefault="0083511A">
                                        <w:pPr>
                                          <w:pStyle w:val="AATabelraster"/>
                                          <w:rPr>
                                            <w:b/>
                                            <w:lang w:val="fr-BE"/>
                                          </w:rPr>
                                        </w:pPr>
                                        <w:r w:rsidRPr="00C0579A">
                                          <w:rPr>
                                            <w:b/>
                                            <w:lang w:val="fr-BE"/>
                                          </w:rPr>
                                          <w:t>2</w:t>
                                        </w:r>
                                      </w:p>
                                    </w:tc>
                                  </w:tr>
                                  <w:tr w:rsidR="0083511A" w:rsidRPr="00C0579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Numéro de rôle</w:t>
                                        </w:r>
                                      </w:p>
                                      <w:p w:rsidR="0083511A" w:rsidRPr="00C0579A" w:rsidRDefault="0083511A">
                                        <w:pPr>
                                          <w:pStyle w:val="AATabelraster"/>
                                          <w:rPr>
                                            <w:b/>
                                            <w:lang w:val="fr-BE"/>
                                          </w:rPr>
                                        </w:pPr>
                                        <w:r w:rsidRPr="00C0579A">
                                          <w:rPr>
                                            <w:b/>
                                            <w:lang w:val="fr-BE"/>
                                          </w:rPr>
                                          <w:t xml:space="preserve">2013/AM/367 </w:t>
                                        </w:r>
                                        <w:r w:rsidRPr="00C0579A">
                                          <w:rPr>
                                            <w:b/>
                                            <w:lang w:val="fr-BE"/>
                                          </w:rPr>
                                          <w:fldChar w:fldCharType="begin"/>
                                        </w:r>
                                        <w:r w:rsidRPr="00C0579A">
                                          <w:rPr>
                                            <w:b/>
                                            <w:lang w:val="fr-BE"/>
                                          </w:rPr>
                                          <w:instrText xml:space="preserve"> IF  &lt;&gt; "" "" " " \* MERGEFORMAT  \* MERGEFORMAT  \* MERGEFORMAT  \* MERGEFORMAT </w:instrText>
                                        </w:r>
                                        <w:r w:rsidRPr="00C0579A">
                                          <w:rPr>
                                            <w:b/>
                                            <w:lang w:val="fr-BE"/>
                                          </w:rPr>
                                          <w:fldChar w:fldCharType="end"/>
                                        </w:r>
                                      </w:p>
                                      <w:p w:rsidR="0083511A" w:rsidRPr="00C0579A" w:rsidRDefault="0083511A">
                                        <w:pPr>
                                          <w:pStyle w:val="AATabelraster"/>
                                          <w:rPr>
                                            <w:lang w:val="fr-BE"/>
                                          </w:rPr>
                                        </w:pP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rsidP="0083511A">
                                        <w:pPr>
                                          <w:pStyle w:val="AATabelraster"/>
                                          <w:rPr>
                                            <w:b/>
                                            <w:lang w:val="fr-BE"/>
                                          </w:rPr>
                                        </w:pPr>
                                        <w:r w:rsidRPr="00C0579A">
                                          <w:rPr>
                                            <w:b/>
                                            <w:lang w:val="fr-BE"/>
                                          </w:rPr>
                                          <w:t>W</w:t>
                                        </w:r>
                                        <w:r>
                                          <w:rPr>
                                            <w:b/>
                                            <w:lang w:val="fr-BE"/>
                                          </w:rPr>
                                          <w:t>.</w:t>
                                        </w:r>
                                        <w:r w:rsidRPr="00C0579A">
                                          <w:rPr>
                                            <w:b/>
                                            <w:lang w:val="fr-BE"/>
                                          </w:rPr>
                                          <w:t xml:space="preserve"> R</w:t>
                                        </w:r>
                                        <w:r>
                                          <w:rPr>
                                            <w:b/>
                                            <w:lang w:val="fr-BE"/>
                                          </w:rPr>
                                          <w:t>.</w:t>
                                        </w:r>
                                        <w:r w:rsidRPr="00C0579A">
                                          <w:rPr>
                                            <w:b/>
                                            <w:lang w:val="fr-BE"/>
                                          </w:rPr>
                                          <w:t>/ L</w:t>
                                        </w:r>
                                        <w:r>
                                          <w:rPr>
                                            <w:b/>
                                            <w:lang w:val="fr-BE"/>
                                          </w:rPr>
                                          <w:t>.</w:t>
                                        </w:r>
                                        <w:r w:rsidRPr="00C0579A">
                                          <w:rPr>
                                            <w:b/>
                                            <w:lang w:val="fr-BE"/>
                                          </w:rPr>
                                          <w:t xml:space="preserve"> SA</w:t>
                                        </w: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Numéro de répertoire</w:t>
                                        </w:r>
                                      </w:p>
                                      <w:p w:rsidR="0083511A" w:rsidRPr="00C0579A" w:rsidRDefault="0083511A">
                                        <w:pPr>
                                          <w:pStyle w:val="AATabelraster"/>
                                          <w:rPr>
                                            <w:b/>
                                            <w:lang w:val="fr-BE"/>
                                          </w:rPr>
                                        </w:pPr>
                                        <w:r w:rsidRPr="00C0579A">
                                          <w:rPr>
                                            <w:b/>
                                            <w:lang w:val="fr-BE"/>
                                          </w:rPr>
                                          <w:t>2014/</w:t>
                                        </w:r>
                                      </w:p>
                                      <w:p w:rsidR="0083511A" w:rsidRPr="00C0579A" w:rsidRDefault="0083511A">
                                        <w:pPr>
                                          <w:pStyle w:val="AATabelraster"/>
                                          <w:rPr>
                                            <w:lang w:val="fr-BE"/>
                                          </w:rPr>
                                        </w:pP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b/>
                                            <w:lang w:val="fr-BE"/>
                                          </w:rPr>
                                        </w:pPr>
                                        <w:r w:rsidRPr="00C0579A">
                                          <w:rPr>
                                            <w:b/>
                                            <w:lang w:val="fr-BE"/>
                                          </w:rPr>
                                          <w:t>Arrêt</w:t>
                                        </w:r>
                                        <w:r>
                                          <w:rPr>
                                            <w:b/>
                                            <w:lang w:val="fr-BE"/>
                                          </w:rPr>
                                          <w:t xml:space="preserve"> contradictoire définitif</w:t>
                                        </w:r>
                                      </w:p>
                                    </w:tc>
                                  </w:tr>
                                </w:tbl>
                                <w:p w:rsidR="0083511A" w:rsidRPr="00C0579A" w:rsidRDefault="0083511A">
                                  <w:pPr>
                                    <w:rPr>
                                      <w:sz w:val="4"/>
                                      <w:szCs w:val="4"/>
                                      <w:lang w:val="fr-BE"/>
                                    </w:rPr>
                                  </w:pPr>
                                </w:p>
                              </w:tc>
                            </w:tr>
                          </w:tbl>
                          <w:p w:rsidR="0083511A" w:rsidRPr="00C0579A" w:rsidRDefault="0083511A">
                            <w:pPr>
                              <w:rPr>
                                <w:sz w:val="4"/>
                                <w:szCs w:val="4"/>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8pt;width:180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VJtQIAALo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" filled="f" stroked="f">
                <v:textbox>
                  <w:txbxContent>
                    <w:p w:rsidR="0083511A" w:rsidRPr="00C0579A" w:rsidRDefault="0083511A">
                      <w:pPr>
                        <w:rPr>
                          <w:lang w:val="fr-BE"/>
                        </w:rPr>
                      </w:pPr>
                    </w:p>
                    <w:tbl>
                      <w:tblPr>
                        <w:tblStyle w:val="Grilledutableau"/>
                        <w:tblW w:w="439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13"/>
                      </w:tblGrid>
                      <w:tr w:rsidR="0083511A" w:rsidRPr="0083511A">
                        <w:trPr>
                          <w:trHeight w:val="8847"/>
                        </w:trPr>
                        <w:tc>
                          <w:tcPr>
                            <w:tcW w:w="5000" w:type="pct"/>
                          </w:tcPr>
                          <w:p w:rsidR="0083511A" w:rsidRPr="00C0579A" w:rsidRDefault="0083511A">
                            <w:pPr>
                              <w:ind w:left="-108"/>
                              <w:rPr>
                                <w:lang w:val="fr-BE"/>
                              </w:rPr>
                            </w:pPr>
                          </w:p>
                          <w:tbl>
                            <w:tblPr>
                              <w:tblStyle w:val="Grilledutableau"/>
                              <w:tblW w:w="0" w:type="auto"/>
                              <w:tblLayout w:type="fixed"/>
                              <w:tblLook w:val="01E0" w:firstRow="1" w:lastRow="1" w:firstColumn="1" w:lastColumn="1" w:noHBand="0" w:noVBand="0"/>
                            </w:tblPr>
                            <w:tblGrid>
                              <w:gridCol w:w="2835"/>
                            </w:tblGrid>
                            <w:tr w:rsidR="0083511A" w:rsidRPr="00C0579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Chambre</w:t>
                                  </w:r>
                                </w:p>
                                <w:p w:rsidR="0083511A" w:rsidRPr="00C0579A" w:rsidRDefault="0083511A">
                                  <w:pPr>
                                    <w:pStyle w:val="AATabelraster"/>
                                    <w:rPr>
                                      <w:b/>
                                      <w:lang w:val="fr-BE"/>
                                    </w:rPr>
                                  </w:pPr>
                                  <w:r w:rsidRPr="00C0579A">
                                    <w:rPr>
                                      <w:b/>
                                      <w:lang w:val="fr-BE"/>
                                    </w:rPr>
                                    <w:t>2</w:t>
                                  </w:r>
                                </w:p>
                              </w:tc>
                            </w:tr>
                            <w:tr w:rsidR="0083511A" w:rsidRPr="00C0579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Numéro de rôle</w:t>
                                  </w:r>
                                </w:p>
                                <w:p w:rsidR="0083511A" w:rsidRPr="00C0579A" w:rsidRDefault="0083511A">
                                  <w:pPr>
                                    <w:pStyle w:val="AATabelraster"/>
                                    <w:rPr>
                                      <w:b/>
                                      <w:lang w:val="fr-BE"/>
                                    </w:rPr>
                                  </w:pPr>
                                  <w:r w:rsidRPr="00C0579A">
                                    <w:rPr>
                                      <w:b/>
                                      <w:lang w:val="fr-BE"/>
                                    </w:rPr>
                                    <w:t xml:space="preserve">2013/AM/367 </w:t>
                                  </w:r>
                                  <w:r w:rsidRPr="00C0579A">
                                    <w:rPr>
                                      <w:b/>
                                      <w:lang w:val="fr-BE"/>
                                    </w:rPr>
                                    <w:fldChar w:fldCharType="begin"/>
                                  </w:r>
                                  <w:r w:rsidRPr="00C0579A">
                                    <w:rPr>
                                      <w:b/>
                                      <w:lang w:val="fr-BE"/>
                                    </w:rPr>
                                    <w:instrText xml:space="preserve"> IF  &lt;&gt; "" "" " " \* MERGEFORMAT  \* MERGEFORMAT  \* MERGEFORMAT  \* MERGEFORMAT </w:instrText>
                                  </w:r>
                                  <w:r w:rsidRPr="00C0579A">
                                    <w:rPr>
                                      <w:b/>
                                      <w:lang w:val="fr-BE"/>
                                    </w:rPr>
                                    <w:fldChar w:fldCharType="end"/>
                                  </w:r>
                                </w:p>
                                <w:p w:rsidR="0083511A" w:rsidRPr="00C0579A" w:rsidRDefault="0083511A">
                                  <w:pPr>
                                    <w:pStyle w:val="AATabelraster"/>
                                    <w:rPr>
                                      <w:lang w:val="fr-BE"/>
                                    </w:rPr>
                                  </w:pP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rsidP="0083511A">
                                  <w:pPr>
                                    <w:pStyle w:val="AATabelraster"/>
                                    <w:rPr>
                                      <w:b/>
                                      <w:lang w:val="fr-BE"/>
                                    </w:rPr>
                                  </w:pPr>
                                  <w:r w:rsidRPr="00C0579A">
                                    <w:rPr>
                                      <w:b/>
                                      <w:lang w:val="fr-BE"/>
                                    </w:rPr>
                                    <w:t>W</w:t>
                                  </w:r>
                                  <w:r>
                                    <w:rPr>
                                      <w:b/>
                                      <w:lang w:val="fr-BE"/>
                                    </w:rPr>
                                    <w:t>.</w:t>
                                  </w:r>
                                  <w:r w:rsidRPr="00C0579A">
                                    <w:rPr>
                                      <w:b/>
                                      <w:lang w:val="fr-BE"/>
                                    </w:rPr>
                                    <w:t xml:space="preserve"> R</w:t>
                                  </w:r>
                                  <w:r>
                                    <w:rPr>
                                      <w:b/>
                                      <w:lang w:val="fr-BE"/>
                                    </w:rPr>
                                    <w:t>.</w:t>
                                  </w:r>
                                  <w:r w:rsidRPr="00C0579A">
                                    <w:rPr>
                                      <w:b/>
                                      <w:lang w:val="fr-BE"/>
                                    </w:rPr>
                                    <w:t>/ L</w:t>
                                  </w:r>
                                  <w:r>
                                    <w:rPr>
                                      <w:b/>
                                      <w:lang w:val="fr-BE"/>
                                    </w:rPr>
                                    <w:t>.</w:t>
                                  </w:r>
                                  <w:r w:rsidRPr="00C0579A">
                                    <w:rPr>
                                      <w:b/>
                                      <w:lang w:val="fr-BE"/>
                                    </w:rPr>
                                    <w:t xml:space="preserve"> SA</w:t>
                                  </w: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lang w:val="fr-BE"/>
                                    </w:rPr>
                                  </w:pPr>
                                  <w:r w:rsidRPr="00C0579A">
                                    <w:rPr>
                                      <w:lang w:val="fr-BE"/>
                                    </w:rPr>
                                    <w:t>Numéro de répertoire</w:t>
                                  </w:r>
                                </w:p>
                                <w:p w:rsidR="0083511A" w:rsidRPr="00C0579A" w:rsidRDefault="0083511A">
                                  <w:pPr>
                                    <w:pStyle w:val="AATabelraster"/>
                                    <w:rPr>
                                      <w:b/>
                                      <w:lang w:val="fr-BE"/>
                                    </w:rPr>
                                  </w:pPr>
                                  <w:r w:rsidRPr="00C0579A">
                                    <w:rPr>
                                      <w:b/>
                                      <w:lang w:val="fr-BE"/>
                                    </w:rPr>
                                    <w:t>2014/</w:t>
                                  </w:r>
                                </w:p>
                                <w:p w:rsidR="0083511A" w:rsidRPr="00C0579A" w:rsidRDefault="0083511A">
                                  <w:pPr>
                                    <w:pStyle w:val="AATabelraster"/>
                                    <w:rPr>
                                      <w:lang w:val="fr-BE"/>
                                    </w:rPr>
                                  </w:pPr>
                                </w:p>
                              </w:tc>
                            </w:tr>
                            <w:tr w:rsidR="0083511A" w:rsidRPr="0083511A" w:rsidTr="00051E2E">
                              <w:trPr>
                                <w:trHeight w:val="851"/>
                              </w:trPr>
                              <w:tc>
                                <w:tcPr>
                                  <w:tcW w:w="2835" w:type="dxa"/>
                                  <w:tcBorders>
                                    <w:top w:val="single" w:sz="4" w:space="0" w:color="auto"/>
                                    <w:left w:val="single" w:sz="4" w:space="0" w:color="auto"/>
                                    <w:bottom w:val="single" w:sz="4" w:space="0" w:color="auto"/>
                                    <w:right w:val="single" w:sz="4" w:space="0" w:color="auto"/>
                                  </w:tcBorders>
                                </w:tcPr>
                                <w:p w:rsidR="0083511A" w:rsidRPr="00C0579A" w:rsidRDefault="0083511A">
                                  <w:pPr>
                                    <w:pStyle w:val="AATabelraster"/>
                                    <w:rPr>
                                      <w:b/>
                                      <w:lang w:val="fr-BE"/>
                                    </w:rPr>
                                  </w:pPr>
                                  <w:r w:rsidRPr="00C0579A">
                                    <w:rPr>
                                      <w:b/>
                                      <w:lang w:val="fr-BE"/>
                                    </w:rPr>
                                    <w:t>Arrêt</w:t>
                                  </w:r>
                                  <w:r>
                                    <w:rPr>
                                      <w:b/>
                                      <w:lang w:val="fr-BE"/>
                                    </w:rPr>
                                    <w:t xml:space="preserve"> contradictoire définitif</w:t>
                                  </w:r>
                                </w:p>
                              </w:tc>
                            </w:tr>
                          </w:tbl>
                          <w:p w:rsidR="0083511A" w:rsidRPr="00C0579A" w:rsidRDefault="0083511A">
                            <w:pPr>
                              <w:rPr>
                                <w:sz w:val="4"/>
                                <w:szCs w:val="4"/>
                                <w:lang w:val="fr-BE"/>
                              </w:rPr>
                            </w:pPr>
                          </w:p>
                        </w:tc>
                      </w:tr>
                    </w:tbl>
                    <w:p w:rsidR="0083511A" w:rsidRPr="00C0579A" w:rsidRDefault="0083511A">
                      <w:pPr>
                        <w:rPr>
                          <w:sz w:val="4"/>
                          <w:szCs w:val="4"/>
                          <w:lang w:val="fr-BE"/>
                        </w:rPr>
                      </w:pPr>
                    </w:p>
                  </w:txbxContent>
                </v:textbox>
              </v:shape>
            </w:pict>
          </mc:Fallback>
        </mc:AlternateContent>
      </w:r>
      <w:r>
        <w:rPr>
          <w:noProof/>
          <w:lang w:val="en-GB"/>
        </w:rPr>
        <w:drawing>
          <wp:anchor distT="0" distB="0" distL="114300" distR="114300" simplePos="0" relativeHeight="251659264" behindDoc="1" locked="0" layoutInCell="1" allowOverlap="1">
            <wp:simplePos x="0" y="0"/>
            <wp:positionH relativeFrom="column">
              <wp:posOffset>-428625</wp:posOffset>
            </wp:positionH>
            <wp:positionV relativeFrom="paragraph">
              <wp:posOffset>-800100</wp:posOffset>
            </wp:positionV>
            <wp:extent cx="1828800" cy="791845"/>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947" w:rsidRDefault="00AF5947">
      <w:pPr>
        <w:pStyle w:val="AAArbeidshof"/>
        <w:spacing w:before="0"/>
        <w:ind w:left="3419"/>
        <w:jc w:val="left"/>
        <w:rPr>
          <w:sz w:val="50"/>
          <w:szCs w:val="50"/>
        </w:rPr>
      </w:pPr>
    </w:p>
    <w:p w:rsidR="00AF5947" w:rsidRDefault="00AF5947">
      <w:pPr>
        <w:pStyle w:val="AAArbeidshof"/>
        <w:spacing w:before="0"/>
        <w:ind w:left="3419"/>
        <w:jc w:val="left"/>
        <w:rPr>
          <w:sz w:val="50"/>
          <w:szCs w:val="50"/>
        </w:rPr>
      </w:pPr>
    </w:p>
    <w:p w:rsidR="00AF5947" w:rsidRDefault="00AF5947">
      <w:pPr>
        <w:pStyle w:val="AAArbeidshof"/>
        <w:spacing w:before="0"/>
        <w:ind w:left="3419"/>
        <w:jc w:val="left"/>
        <w:rPr>
          <w:sz w:val="50"/>
          <w:szCs w:val="50"/>
        </w:rPr>
      </w:pPr>
    </w:p>
    <w:p w:rsidR="00AF5947" w:rsidRDefault="00AF5947">
      <w:pPr>
        <w:pStyle w:val="AAArbeidshof"/>
        <w:spacing w:before="0"/>
        <w:ind w:left="3419"/>
        <w:jc w:val="left"/>
        <w:rPr>
          <w:sz w:val="50"/>
          <w:szCs w:val="50"/>
        </w:rPr>
      </w:pPr>
    </w:p>
    <w:p w:rsidR="00AF5947" w:rsidRDefault="00AF5947">
      <w:pPr>
        <w:pStyle w:val="AAArbeidshof"/>
        <w:spacing w:before="0"/>
        <w:ind w:left="3419"/>
        <w:jc w:val="left"/>
        <w:rPr>
          <w:sz w:val="50"/>
          <w:szCs w:val="50"/>
        </w:rPr>
      </w:pPr>
    </w:p>
    <w:p w:rsidR="00AF5947" w:rsidRDefault="00AF5947">
      <w:pPr>
        <w:pStyle w:val="AAArbeidshof"/>
        <w:spacing w:before="0"/>
        <w:ind w:left="3419"/>
        <w:jc w:val="left"/>
        <w:rPr>
          <w:sz w:val="50"/>
          <w:szCs w:val="50"/>
        </w:rPr>
      </w:pPr>
    </w:p>
    <w:p w:rsidR="00AF5947" w:rsidRDefault="00AF5947">
      <w:pPr>
        <w:pStyle w:val="AAArbeidshof"/>
        <w:spacing w:before="0"/>
        <w:ind w:left="3419"/>
        <w:rPr>
          <w:sz w:val="50"/>
          <w:szCs w:val="50"/>
        </w:rPr>
      </w:pPr>
    </w:p>
    <w:p w:rsidR="00AF5947" w:rsidRDefault="00AF5947">
      <w:pPr>
        <w:pStyle w:val="AAArbeidshof"/>
        <w:spacing w:before="0"/>
        <w:ind w:left="3419"/>
        <w:rPr>
          <w:sz w:val="50"/>
          <w:szCs w:val="50"/>
          <w:lang w:val="fr-FR"/>
        </w:rPr>
      </w:pPr>
      <w:r>
        <w:rPr>
          <w:sz w:val="50"/>
          <w:szCs w:val="50"/>
          <w:lang w:val="fr-FR"/>
        </w:rPr>
        <w:t>COUR DU TRAVAIL</w:t>
      </w:r>
    </w:p>
    <w:p w:rsidR="00AF5947" w:rsidRDefault="00AF5947">
      <w:pPr>
        <w:pStyle w:val="AAArbeidshof"/>
        <w:spacing w:before="0"/>
        <w:ind w:left="3419"/>
        <w:rPr>
          <w:sz w:val="50"/>
          <w:szCs w:val="50"/>
          <w:lang w:val="fr-FR"/>
        </w:rPr>
      </w:pPr>
      <w:r>
        <w:rPr>
          <w:sz w:val="50"/>
          <w:szCs w:val="50"/>
          <w:lang w:val="fr-FR"/>
        </w:rPr>
        <w:t>DE MONS</w:t>
      </w:r>
    </w:p>
    <w:p w:rsidR="00AF5947" w:rsidRDefault="00AF5947">
      <w:pPr>
        <w:pStyle w:val="Titre3"/>
        <w:ind w:left="3419"/>
        <w:jc w:val="center"/>
        <w:rPr>
          <w:lang w:val="fr-FR"/>
        </w:rPr>
      </w:pPr>
    </w:p>
    <w:p w:rsidR="00AF5947" w:rsidRDefault="00AF5947">
      <w:pPr>
        <w:pStyle w:val="AAArrestVoorblad"/>
        <w:ind w:left="3419"/>
        <w:rPr>
          <w:sz w:val="50"/>
          <w:szCs w:val="50"/>
        </w:rPr>
      </w:pPr>
      <w:r>
        <w:rPr>
          <w:sz w:val="50"/>
          <w:szCs w:val="50"/>
        </w:rPr>
        <w:t xml:space="preserve">ARRET </w:t>
      </w:r>
    </w:p>
    <w:p w:rsidR="00AF5947" w:rsidRDefault="00AF5947">
      <w:pPr>
        <w:pStyle w:val="AAArrestVoorblad"/>
        <w:ind w:left="3419"/>
        <w:rPr>
          <w:sz w:val="50"/>
          <w:szCs w:val="50"/>
        </w:rPr>
      </w:pPr>
    </w:p>
    <w:p w:rsidR="00AF5947" w:rsidRDefault="00AF5947">
      <w:pPr>
        <w:pStyle w:val="AAArrestVoorblad"/>
        <w:ind w:left="3419"/>
      </w:pPr>
      <w:r>
        <w:t xml:space="preserve">Audience publique du </w:t>
      </w:r>
    </w:p>
    <w:p w:rsidR="00AF5947" w:rsidRDefault="00E931C8">
      <w:pPr>
        <w:pStyle w:val="AAArrestVoorblad"/>
        <w:ind w:left="3419"/>
      </w:pPr>
      <w:r>
        <w:t>15</w:t>
      </w:r>
      <w:r w:rsidR="00AF5947">
        <w:t xml:space="preserve"> décembre 2014</w:t>
      </w:r>
    </w:p>
    <w:p w:rsidR="00AF5947" w:rsidRDefault="00AF5947">
      <w:pPr>
        <w:pStyle w:val="AAArrestVoorblad"/>
        <w:ind w:left="3420"/>
      </w:pPr>
    </w:p>
    <w:p w:rsidR="00AF5947" w:rsidRDefault="00AF5947">
      <w:pPr>
        <w:keepLines/>
        <w:suppressAutoHyphens/>
        <w:jc w:val="both"/>
        <w:outlineLvl w:val="0"/>
        <w:rPr>
          <w:rFonts w:asciiTheme="minorHAnsi" w:hAnsiTheme="minorHAnsi" w:cstheme="minorHAnsi"/>
          <w:lang w:val="fr-FR"/>
        </w:rPr>
      </w:pPr>
      <w:r>
        <w:rPr>
          <w:lang w:val="fr-FR"/>
        </w:rPr>
        <w:br w:type="page"/>
      </w:r>
      <w:r w:rsidRPr="008712B1">
        <w:rPr>
          <w:rFonts w:asciiTheme="minorHAnsi" w:hAnsiTheme="minorHAnsi" w:cstheme="minorHAnsi"/>
          <w:lang w:val="fr-FR"/>
        </w:rPr>
        <w:lastRenderedPageBreak/>
        <w:t>D</w:t>
      </w:r>
      <w:r w:rsidR="008712B1">
        <w:rPr>
          <w:rFonts w:asciiTheme="minorHAnsi" w:hAnsiTheme="minorHAnsi" w:cstheme="minorHAnsi"/>
          <w:lang w:val="fr-FR"/>
        </w:rPr>
        <w:t>roit du travail</w:t>
      </w:r>
      <w:r w:rsidRPr="008712B1">
        <w:rPr>
          <w:rFonts w:asciiTheme="minorHAnsi" w:hAnsiTheme="minorHAnsi" w:cstheme="minorHAnsi"/>
          <w:lang w:val="fr-FR"/>
        </w:rPr>
        <w:t xml:space="preserve"> - contrats de travail-employé</w:t>
      </w:r>
      <w:r w:rsidR="008712B1">
        <w:rPr>
          <w:rFonts w:asciiTheme="minorHAnsi" w:hAnsiTheme="minorHAnsi" w:cstheme="minorHAnsi"/>
          <w:lang w:val="fr-FR"/>
        </w:rPr>
        <w:t>.</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Accident de roulage occasionné par le travailleur avec la voiture de société mise à sa disposition.</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Accident survenu après avoir participé à un diner organisé par son employeur en dehors des heures de travail</w:t>
      </w:r>
      <w:r w:rsidR="009C6BE7">
        <w:rPr>
          <w:rFonts w:asciiTheme="minorHAnsi" w:hAnsiTheme="minorHAnsi" w:cstheme="minorHAnsi"/>
          <w:lang w:val="fr-FR"/>
        </w:rPr>
        <w:t>.</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Imprégnation alcoolique du travailleur et feux rouge brûlé</w:t>
      </w:r>
      <w:r w:rsidR="009C6BE7">
        <w:rPr>
          <w:rFonts w:asciiTheme="minorHAnsi" w:hAnsiTheme="minorHAnsi" w:cstheme="minorHAnsi"/>
          <w:lang w:val="fr-FR"/>
        </w:rPr>
        <w:t>.</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Véhicule de société sous contrat de leasing.</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Condamnation du travailleur par le tribunal de police.</w:t>
      </w:r>
    </w:p>
    <w:p w:rsidR="008712B1"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Réclamation par la société de leasing à l</w:t>
      </w:r>
      <w:r w:rsidR="000E2E52">
        <w:rPr>
          <w:rFonts w:asciiTheme="minorHAnsi" w:hAnsiTheme="minorHAnsi" w:cstheme="minorHAnsi"/>
          <w:lang w:val="fr-FR"/>
        </w:rPr>
        <w:t>’</w:t>
      </w:r>
      <w:r>
        <w:rPr>
          <w:rFonts w:asciiTheme="minorHAnsi" w:hAnsiTheme="minorHAnsi" w:cstheme="minorHAnsi"/>
          <w:lang w:val="fr-FR"/>
        </w:rPr>
        <w:t>emp</w:t>
      </w:r>
      <w:r w:rsidR="00CE7304">
        <w:rPr>
          <w:rFonts w:asciiTheme="minorHAnsi" w:hAnsiTheme="minorHAnsi" w:cstheme="minorHAnsi"/>
          <w:lang w:val="fr-FR"/>
        </w:rPr>
        <w:t>loyeur du</w:t>
      </w:r>
      <w:r>
        <w:rPr>
          <w:rFonts w:asciiTheme="minorHAnsi" w:hAnsiTheme="minorHAnsi" w:cstheme="minorHAnsi"/>
          <w:lang w:val="fr-FR"/>
        </w:rPr>
        <w:t xml:space="preserve"> dommage subi suite au sinistre.</w:t>
      </w:r>
    </w:p>
    <w:p w:rsidR="00EE5F98" w:rsidRDefault="008712B1">
      <w:pPr>
        <w:keepLines/>
        <w:suppressAutoHyphens/>
        <w:jc w:val="both"/>
        <w:outlineLvl w:val="0"/>
        <w:rPr>
          <w:rFonts w:asciiTheme="minorHAnsi" w:hAnsiTheme="minorHAnsi" w:cstheme="minorHAnsi"/>
          <w:lang w:val="fr-FR"/>
        </w:rPr>
      </w:pPr>
      <w:r>
        <w:rPr>
          <w:rFonts w:asciiTheme="minorHAnsi" w:hAnsiTheme="minorHAnsi" w:cstheme="minorHAnsi"/>
          <w:lang w:val="fr-FR"/>
        </w:rPr>
        <w:t xml:space="preserve">Action en </w:t>
      </w:r>
      <w:r w:rsidR="009C6BE7">
        <w:rPr>
          <w:rFonts w:asciiTheme="minorHAnsi" w:hAnsiTheme="minorHAnsi" w:cstheme="minorHAnsi"/>
          <w:lang w:val="fr-FR"/>
        </w:rPr>
        <w:t>responsabilité civile diligenté</w:t>
      </w:r>
      <w:r>
        <w:rPr>
          <w:rFonts w:asciiTheme="minorHAnsi" w:hAnsiTheme="minorHAnsi" w:cstheme="minorHAnsi"/>
          <w:lang w:val="fr-FR"/>
        </w:rPr>
        <w:t>e par l</w:t>
      </w:r>
      <w:r w:rsidR="000E2E52">
        <w:rPr>
          <w:rFonts w:asciiTheme="minorHAnsi" w:hAnsiTheme="minorHAnsi" w:cstheme="minorHAnsi"/>
          <w:lang w:val="fr-FR"/>
        </w:rPr>
        <w:t>’</w:t>
      </w:r>
      <w:r>
        <w:rPr>
          <w:rFonts w:asciiTheme="minorHAnsi" w:hAnsiTheme="minorHAnsi" w:cstheme="minorHAnsi"/>
          <w:lang w:val="fr-FR"/>
        </w:rPr>
        <w:t>employeur à l</w:t>
      </w:r>
      <w:r w:rsidR="000E2E52">
        <w:rPr>
          <w:rFonts w:asciiTheme="minorHAnsi" w:hAnsiTheme="minorHAnsi" w:cstheme="minorHAnsi"/>
          <w:lang w:val="fr-FR"/>
        </w:rPr>
        <w:t>’</w:t>
      </w:r>
      <w:r>
        <w:rPr>
          <w:rFonts w:asciiTheme="minorHAnsi" w:hAnsiTheme="minorHAnsi" w:cstheme="minorHAnsi"/>
          <w:lang w:val="fr-FR"/>
        </w:rPr>
        <w:t>encontre du travailleur (article 1382 du Code civil).</w:t>
      </w:r>
    </w:p>
    <w:p w:rsidR="008712B1" w:rsidRDefault="00EE5F98">
      <w:pPr>
        <w:keepLines/>
        <w:suppressAutoHyphens/>
        <w:jc w:val="both"/>
        <w:outlineLvl w:val="0"/>
        <w:rPr>
          <w:rFonts w:asciiTheme="minorHAnsi" w:hAnsiTheme="minorHAnsi" w:cstheme="minorHAnsi"/>
          <w:lang w:val="fr-FR"/>
        </w:rPr>
      </w:pPr>
      <w:r>
        <w:rPr>
          <w:rFonts w:asciiTheme="minorHAnsi" w:hAnsiTheme="minorHAnsi" w:cstheme="minorHAnsi"/>
          <w:lang w:val="fr-FR"/>
        </w:rPr>
        <w:t xml:space="preserve">Pas lieu </w:t>
      </w:r>
      <w:r w:rsidR="008712B1">
        <w:rPr>
          <w:rFonts w:asciiTheme="minorHAnsi" w:hAnsiTheme="minorHAnsi" w:cstheme="minorHAnsi"/>
          <w:lang w:val="fr-FR"/>
        </w:rPr>
        <w:t>dans le chef du travailleur d</w:t>
      </w:r>
      <w:r w:rsidR="000E2E52">
        <w:rPr>
          <w:rFonts w:asciiTheme="minorHAnsi" w:hAnsiTheme="minorHAnsi" w:cstheme="minorHAnsi"/>
          <w:lang w:val="fr-FR"/>
        </w:rPr>
        <w:t>’</w:t>
      </w:r>
      <w:r w:rsidR="008712B1">
        <w:rPr>
          <w:rFonts w:asciiTheme="minorHAnsi" w:hAnsiTheme="minorHAnsi" w:cstheme="minorHAnsi"/>
          <w:lang w:val="fr-FR"/>
        </w:rPr>
        <w:t>invoquer le régime dérogatoire de responsabilité visé par l</w:t>
      </w:r>
      <w:r w:rsidR="000E2E52">
        <w:rPr>
          <w:rFonts w:asciiTheme="minorHAnsi" w:hAnsiTheme="minorHAnsi" w:cstheme="minorHAnsi"/>
          <w:lang w:val="fr-FR"/>
        </w:rPr>
        <w:t>’</w:t>
      </w:r>
      <w:r w:rsidR="00CE7304">
        <w:rPr>
          <w:rFonts w:asciiTheme="minorHAnsi" w:hAnsiTheme="minorHAnsi" w:cstheme="minorHAnsi"/>
          <w:lang w:val="fr-FR"/>
        </w:rPr>
        <w:t>article 18</w:t>
      </w:r>
      <w:r w:rsidR="008712B1">
        <w:rPr>
          <w:rFonts w:asciiTheme="minorHAnsi" w:hAnsiTheme="minorHAnsi" w:cstheme="minorHAnsi"/>
          <w:lang w:val="fr-FR"/>
        </w:rPr>
        <w:t xml:space="preserve"> de la loi du 3/7/78 dans la m</w:t>
      </w:r>
      <w:r w:rsidR="00CE7304">
        <w:rPr>
          <w:rFonts w:asciiTheme="minorHAnsi" w:hAnsiTheme="minorHAnsi" w:cstheme="minorHAnsi"/>
          <w:lang w:val="fr-FR"/>
        </w:rPr>
        <w:t xml:space="preserve">esure </w:t>
      </w:r>
      <w:r w:rsidR="008712B1">
        <w:rPr>
          <w:rFonts w:asciiTheme="minorHAnsi" w:hAnsiTheme="minorHAnsi" w:cstheme="minorHAnsi"/>
          <w:lang w:val="fr-FR"/>
        </w:rPr>
        <w:t>où l</w:t>
      </w:r>
      <w:r w:rsidR="000E2E52">
        <w:rPr>
          <w:rFonts w:asciiTheme="minorHAnsi" w:hAnsiTheme="minorHAnsi" w:cstheme="minorHAnsi"/>
          <w:lang w:val="fr-FR"/>
        </w:rPr>
        <w:t>’</w:t>
      </w:r>
      <w:r w:rsidR="008712B1">
        <w:rPr>
          <w:rFonts w:asciiTheme="minorHAnsi" w:hAnsiTheme="minorHAnsi" w:cstheme="minorHAnsi"/>
          <w:lang w:val="fr-FR"/>
        </w:rPr>
        <w:t>accident est survenu en dehors de l</w:t>
      </w:r>
      <w:r w:rsidR="000E2E52">
        <w:rPr>
          <w:rFonts w:asciiTheme="minorHAnsi" w:hAnsiTheme="minorHAnsi" w:cstheme="minorHAnsi"/>
          <w:lang w:val="fr-FR"/>
        </w:rPr>
        <w:t>’</w:t>
      </w:r>
      <w:r w:rsidR="008712B1">
        <w:rPr>
          <w:rFonts w:asciiTheme="minorHAnsi" w:hAnsiTheme="minorHAnsi" w:cstheme="minorHAnsi"/>
          <w:lang w:val="fr-FR"/>
        </w:rPr>
        <w:t xml:space="preserve">exécution </w:t>
      </w:r>
      <w:r w:rsidR="001B2EAA">
        <w:rPr>
          <w:rFonts w:asciiTheme="minorHAnsi" w:hAnsiTheme="minorHAnsi" w:cstheme="minorHAnsi"/>
          <w:lang w:val="fr-FR"/>
        </w:rPr>
        <w:t>du contrat de travail soit sur le chemin du retour vers le domicile du travailleur.</w:t>
      </w:r>
    </w:p>
    <w:p w:rsidR="00EE5F98" w:rsidRDefault="00EE5F98">
      <w:pPr>
        <w:keepLines/>
        <w:suppressAutoHyphens/>
        <w:jc w:val="both"/>
        <w:outlineLvl w:val="0"/>
        <w:rPr>
          <w:rFonts w:asciiTheme="minorHAnsi" w:hAnsiTheme="minorHAnsi" w:cstheme="minorHAnsi"/>
          <w:lang w:val="fr-FR"/>
        </w:rPr>
      </w:pPr>
      <w:r>
        <w:rPr>
          <w:rFonts w:asciiTheme="minorHAnsi" w:hAnsiTheme="minorHAnsi" w:cstheme="minorHAnsi"/>
          <w:lang w:val="fr-FR"/>
        </w:rPr>
        <w:t>Pas lieu dans le chef du travailleur d</w:t>
      </w:r>
      <w:r w:rsidR="000E2E52">
        <w:rPr>
          <w:rFonts w:asciiTheme="minorHAnsi" w:hAnsiTheme="minorHAnsi" w:cstheme="minorHAnsi"/>
          <w:lang w:val="fr-FR"/>
        </w:rPr>
        <w:t>’</w:t>
      </w:r>
      <w:r>
        <w:rPr>
          <w:rFonts w:asciiTheme="minorHAnsi" w:hAnsiTheme="minorHAnsi" w:cstheme="minorHAnsi"/>
          <w:lang w:val="fr-FR"/>
        </w:rPr>
        <w:t>invoquer la renonciation par son employeur à lui réclamer la réparation du préjudice subi 28 mois après l</w:t>
      </w:r>
      <w:r w:rsidR="000E2E52">
        <w:rPr>
          <w:rFonts w:asciiTheme="minorHAnsi" w:hAnsiTheme="minorHAnsi" w:cstheme="minorHAnsi"/>
          <w:lang w:val="fr-FR"/>
        </w:rPr>
        <w:t>’</w:t>
      </w:r>
      <w:r>
        <w:rPr>
          <w:rFonts w:asciiTheme="minorHAnsi" w:hAnsiTheme="minorHAnsi" w:cstheme="minorHAnsi"/>
          <w:lang w:val="fr-FR"/>
        </w:rPr>
        <w:t>accident litigieux car les éléments du dossier ne révèlent pas pareille volonté.</w:t>
      </w:r>
    </w:p>
    <w:p w:rsidR="00EE5F98" w:rsidRDefault="00EE5F98">
      <w:pPr>
        <w:keepLines/>
        <w:suppressAutoHyphens/>
        <w:jc w:val="both"/>
        <w:outlineLvl w:val="0"/>
        <w:rPr>
          <w:rFonts w:asciiTheme="minorHAnsi" w:hAnsiTheme="minorHAnsi" w:cstheme="minorHAnsi"/>
          <w:lang w:val="fr-FR"/>
        </w:rPr>
      </w:pPr>
      <w:r>
        <w:rPr>
          <w:rFonts w:asciiTheme="minorHAnsi" w:hAnsiTheme="minorHAnsi" w:cstheme="minorHAnsi"/>
          <w:lang w:val="fr-FR"/>
        </w:rPr>
        <w:t>Article 578, 1° du Code judiciaire.</w:t>
      </w:r>
    </w:p>
    <w:p w:rsidR="00EE5F98" w:rsidRPr="008712B1" w:rsidRDefault="00EE5F98">
      <w:pPr>
        <w:keepLines/>
        <w:suppressAutoHyphens/>
        <w:jc w:val="both"/>
        <w:outlineLvl w:val="0"/>
        <w:rPr>
          <w:rFonts w:asciiTheme="minorHAnsi" w:hAnsiTheme="minorHAnsi" w:cstheme="minorHAnsi"/>
          <w:lang w:val="fr-FR"/>
        </w:rPr>
      </w:pPr>
      <w:r>
        <w:rPr>
          <w:rFonts w:asciiTheme="minorHAnsi" w:hAnsiTheme="minorHAnsi" w:cstheme="minorHAnsi"/>
          <w:lang w:val="fr-FR"/>
        </w:rPr>
        <w:t>Arrêt contradictoire définitif.</w:t>
      </w:r>
    </w:p>
    <w:p w:rsidR="00AF5947" w:rsidRDefault="00AF5947">
      <w:pPr>
        <w:keepLines/>
        <w:suppressAutoHyphens/>
        <w:ind w:left="2268"/>
        <w:jc w:val="both"/>
        <w:outlineLvl w:val="0"/>
        <w:rPr>
          <w:lang w:val="fr-FR"/>
        </w:rPr>
      </w:pPr>
    </w:p>
    <w:p w:rsidR="00AF5947" w:rsidRDefault="00AF5947">
      <w:pPr>
        <w:keepLines/>
        <w:suppressAutoHyphens/>
        <w:ind w:left="2268"/>
        <w:jc w:val="both"/>
        <w:outlineLvl w:val="0"/>
        <w:rPr>
          <w:lang w:val="fr-FR"/>
        </w:rPr>
      </w:pPr>
    </w:p>
    <w:p w:rsidR="00AF5947" w:rsidRDefault="00AF5947">
      <w:pPr>
        <w:keepLines/>
        <w:suppressAutoHyphens/>
        <w:ind w:left="2268"/>
        <w:jc w:val="both"/>
        <w:outlineLvl w:val="0"/>
        <w:rPr>
          <w:rFonts w:ascii="Calibri" w:hAnsi="Calibri"/>
          <w:b/>
          <w:u w:val="single"/>
          <w:lang w:val="fr-BE"/>
        </w:rPr>
      </w:pPr>
      <w:r>
        <w:rPr>
          <w:rFonts w:ascii="Calibri" w:hAnsi="Calibri"/>
          <w:b/>
          <w:u w:val="single"/>
          <w:lang w:val="fr-BE"/>
        </w:rPr>
        <w:t>EN CAUSE DE :</w:t>
      </w:r>
    </w:p>
    <w:p w:rsidR="00D1261C" w:rsidRDefault="00D1261C">
      <w:pPr>
        <w:keepLines/>
        <w:suppressAutoHyphens/>
        <w:ind w:left="2268"/>
        <w:jc w:val="both"/>
        <w:outlineLvl w:val="0"/>
        <w:rPr>
          <w:rFonts w:ascii="Calibri" w:hAnsi="Calibri"/>
          <w:b/>
          <w:u w:val="single"/>
          <w:lang w:val="fr-BE"/>
        </w:rPr>
      </w:pPr>
    </w:p>
    <w:p w:rsidR="00D1261C" w:rsidRDefault="00D1261C">
      <w:pPr>
        <w:keepLines/>
        <w:suppressAutoHyphens/>
        <w:ind w:left="2268"/>
        <w:jc w:val="both"/>
        <w:outlineLvl w:val="0"/>
        <w:rPr>
          <w:rFonts w:ascii="Calibri" w:hAnsi="Calibri"/>
          <w:b/>
          <w:u w:val="single"/>
          <w:lang w:val="fr-BE"/>
        </w:rPr>
      </w:pPr>
    </w:p>
    <w:p w:rsidR="00AF5947" w:rsidRDefault="00D1261C">
      <w:pPr>
        <w:keepLines/>
        <w:suppressAutoHyphens/>
        <w:ind w:left="2268"/>
        <w:jc w:val="both"/>
        <w:outlineLvl w:val="0"/>
        <w:rPr>
          <w:rFonts w:ascii="Calibri" w:hAnsi="Calibri"/>
          <w:lang w:val="fr-BE"/>
        </w:rPr>
      </w:pPr>
      <w:r>
        <w:rPr>
          <w:rFonts w:ascii="Calibri" w:hAnsi="Calibri"/>
          <w:b/>
          <w:u w:val="single"/>
          <w:lang w:val="fr-BE"/>
        </w:rPr>
        <w:t xml:space="preserve">Monsieur </w:t>
      </w:r>
      <w:r w:rsidR="0083511A">
        <w:rPr>
          <w:rFonts w:ascii="Calibri" w:hAnsi="Calibri"/>
          <w:b/>
          <w:u w:val="single"/>
          <w:lang w:val="fr-BE"/>
        </w:rPr>
        <w:t>R.W.</w:t>
      </w:r>
      <w:r w:rsidR="00AF5947">
        <w:rPr>
          <w:rFonts w:ascii="Calibri" w:hAnsi="Calibri"/>
          <w:b/>
          <w:lang w:val="fr-BE"/>
        </w:rPr>
        <w:t xml:space="preserve">, </w:t>
      </w:r>
      <w:r>
        <w:rPr>
          <w:rFonts w:ascii="Calibri" w:hAnsi="Calibri"/>
          <w:lang w:val="fr-BE"/>
        </w:rPr>
        <w:t xml:space="preserve">domicilié à </w:t>
      </w:r>
    </w:p>
    <w:p w:rsidR="0083511A" w:rsidRDefault="0083511A">
      <w:pPr>
        <w:keepLines/>
        <w:suppressAutoHyphens/>
        <w:ind w:left="2268"/>
        <w:jc w:val="both"/>
        <w:outlineLvl w:val="0"/>
        <w:rPr>
          <w:rFonts w:ascii="Calibri" w:hAnsi="Calibri"/>
          <w:b/>
          <w:u w:val="single"/>
          <w:lang w:val="fr-BE"/>
        </w:rPr>
      </w:pPr>
    </w:p>
    <w:p w:rsidR="00AF5947" w:rsidRDefault="00AF5947">
      <w:pPr>
        <w:keepLines/>
        <w:suppressAutoHyphens/>
        <w:ind w:left="2268"/>
        <w:jc w:val="both"/>
        <w:outlineLvl w:val="0"/>
        <w:rPr>
          <w:rFonts w:ascii="Calibri" w:hAnsi="Calibri"/>
          <w:lang w:val="fr-BE"/>
        </w:rPr>
      </w:pPr>
      <w:r>
        <w:rPr>
          <w:rFonts w:ascii="Calibri" w:hAnsi="Calibri"/>
          <w:b/>
          <w:u w:val="single"/>
          <w:lang w:val="fr-BE"/>
        </w:rPr>
        <w:t>Partie appelante</w:t>
      </w:r>
      <w:r w:rsidR="00CE7304">
        <w:rPr>
          <w:rFonts w:ascii="Calibri" w:hAnsi="Calibri"/>
          <w:b/>
          <w:u w:val="single"/>
          <w:lang w:val="fr-BE"/>
        </w:rPr>
        <w:t>, partie défenderesse originaire</w:t>
      </w:r>
      <w:r w:rsidR="00275D8E">
        <w:rPr>
          <w:rFonts w:ascii="Calibri" w:hAnsi="Calibri"/>
          <w:b/>
          <w:u w:val="single"/>
          <w:lang w:val="fr-BE"/>
        </w:rPr>
        <w:t>,</w:t>
      </w:r>
      <w:r>
        <w:rPr>
          <w:rFonts w:ascii="Calibri" w:hAnsi="Calibri"/>
          <w:lang w:val="fr-BE"/>
        </w:rPr>
        <w:t xml:space="preserve"> comparaissant</w:t>
      </w:r>
      <w:r w:rsidR="00D1261C">
        <w:rPr>
          <w:rFonts w:ascii="Calibri" w:hAnsi="Calibri"/>
          <w:lang w:val="fr-BE"/>
        </w:rPr>
        <w:t xml:space="preserve"> assisté de </w:t>
      </w:r>
      <w:r>
        <w:rPr>
          <w:rFonts w:ascii="Calibri" w:hAnsi="Calibri"/>
          <w:lang w:val="fr-BE"/>
        </w:rPr>
        <w:t>son conseil maître BRUNO</w:t>
      </w:r>
      <w:r w:rsidR="00D1261C">
        <w:rPr>
          <w:rFonts w:ascii="Calibri" w:hAnsi="Calibri"/>
          <w:lang w:val="fr-BE"/>
        </w:rPr>
        <w:t>, avocat à Charleroi.</w:t>
      </w:r>
    </w:p>
    <w:p w:rsidR="00AF5947" w:rsidRDefault="00AF5947">
      <w:pPr>
        <w:keepLines/>
        <w:suppressAutoHyphens/>
        <w:ind w:left="2268"/>
        <w:jc w:val="both"/>
        <w:outlineLvl w:val="0"/>
        <w:rPr>
          <w:rFonts w:ascii="Calibri" w:hAnsi="Calibri"/>
          <w:lang w:val="fr-BE"/>
        </w:rPr>
      </w:pPr>
    </w:p>
    <w:p w:rsidR="00AF5947" w:rsidRDefault="00AF5947">
      <w:pPr>
        <w:keepLines/>
        <w:suppressAutoHyphens/>
        <w:ind w:left="2268"/>
        <w:jc w:val="both"/>
        <w:outlineLvl w:val="0"/>
        <w:rPr>
          <w:rFonts w:ascii="Calibri" w:hAnsi="Calibri"/>
          <w:lang w:val="fr-BE"/>
        </w:rPr>
      </w:pPr>
    </w:p>
    <w:p w:rsidR="00AF5947" w:rsidRDefault="00AF5947">
      <w:pPr>
        <w:keepLines/>
        <w:suppressAutoHyphens/>
        <w:ind w:left="2268"/>
        <w:jc w:val="both"/>
        <w:outlineLvl w:val="0"/>
        <w:rPr>
          <w:rFonts w:ascii="Calibri" w:hAnsi="Calibri"/>
          <w:b/>
          <w:u w:val="single"/>
          <w:lang w:val="fr-BE"/>
        </w:rPr>
      </w:pPr>
      <w:r>
        <w:rPr>
          <w:rFonts w:ascii="Calibri" w:hAnsi="Calibri"/>
          <w:b/>
          <w:u w:val="single"/>
          <w:lang w:val="fr-BE"/>
        </w:rPr>
        <w:t>CONTRE :</w:t>
      </w:r>
    </w:p>
    <w:p w:rsidR="00AF5947" w:rsidRDefault="00AF5947">
      <w:pPr>
        <w:keepLines/>
        <w:suppressAutoHyphens/>
        <w:ind w:left="2268"/>
        <w:jc w:val="both"/>
        <w:outlineLvl w:val="0"/>
        <w:rPr>
          <w:rFonts w:ascii="Calibri" w:hAnsi="Calibri"/>
          <w:lang w:val="fr-BE"/>
        </w:rPr>
      </w:pPr>
    </w:p>
    <w:p w:rsidR="00D1261C" w:rsidRDefault="00D1261C">
      <w:pPr>
        <w:keepLines/>
        <w:suppressAutoHyphens/>
        <w:ind w:left="2268"/>
        <w:jc w:val="both"/>
        <w:outlineLvl w:val="0"/>
        <w:rPr>
          <w:rFonts w:ascii="Calibri" w:hAnsi="Calibri"/>
          <w:lang w:val="fr-BE"/>
        </w:rPr>
      </w:pPr>
    </w:p>
    <w:p w:rsidR="00D1261C" w:rsidRDefault="00D1261C">
      <w:pPr>
        <w:keepLines/>
        <w:suppressAutoHyphens/>
        <w:ind w:left="2268"/>
        <w:jc w:val="both"/>
        <w:outlineLvl w:val="0"/>
        <w:rPr>
          <w:rFonts w:ascii="Calibri" w:hAnsi="Calibri"/>
          <w:lang w:val="fr-BE"/>
        </w:rPr>
      </w:pPr>
      <w:r>
        <w:rPr>
          <w:rFonts w:ascii="Calibri" w:hAnsi="Calibri"/>
          <w:b/>
          <w:u w:val="single"/>
          <w:lang w:val="fr-BE"/>
        </w:rPr>
        <w:t xml:space="preserve">La </w:t>
      </w:r>
      <w:r w:rsidR="0083511A">
        <w:rPr>
          <w:rFonts w:ascii="Calibri" w:hAnsi="Calibri"/>
          <w:b/>
          <w:u w:val="single"/>
          <w:lang w:val="fr-BE"/>
        </w:rPr>
        <w:t>S.A. L.</w:t>
      </w:r>
      <w:r w:rsidR="00CE7304">
        <w:rPr>
          <w:rFonts w:ascii="Calibri" w:hAnsi="Calibri"/>
          <w:b/>
          <w:u w:val="single"/>
          <w:lang w:val="fr-BE"/>
        </w:rPr>
        <w:t>, partie demanderesse originaire</w:t>
      </w:r>
      <w:r w:rsidR="00AF5947">
        <w:rPr>
          <w:rFonts w:ascii="Calibri" w:hAnsi="Calibri"/>
          <w:lang w:val="fr-BE"/>
        </w:rPr>
        <w:t xml:space="preserve">, dont le siège social est établi à </w:t>
      </w:r>
      <w:r w:rsidR="0083511A">
        <w:rPr>
          <w:rFonts w:ascii="Calibri" w:hAnsi="Calibri"/>
          <w:lang w:val="fr-BE"/>
        </w:rPr>
        <w:t>………..</w:t>
      </w:r>
    </w:p>
    <w:p w:rsidR="00AF5947" w:rsidRDefault="00AF5947">
      <w:pPr>
        <w:keepLines/>
        <w:suppressAutoHyphens/>
        <w:ind w:left="2268"/>
        <w:jc w:val="both"/>
        <w:outlineLvl w:val="0"/>
        <w:rPr>
          <w:rFonts w:ascii="Calibri" w:hAnsi="Calibri"/>
          <w:b/>
          <w:u w:val="single"/>
          <w:lang w:val="fr-BE"/>
        </w:rPr>
      </w:pPr>
    </w:p>
    <w:p w:rsidR="00AF5947" w:rsidRDefault="00AF5947">
      <w:pPr>
        <w:keepLines/>
        <w:suppressAutoHyphens/>
        <w:ind w:left="2268"/>
        <w:jc w:val="both"/>
        <w:outlineLvl w:val="0"/>
        <w:rPr>
          <w:rFonts w:ascii="Calibri" w:hAnsi="Calibri"/>
          <w:lang w:val="fr-BE"/>
        </w:rPr>
      </w:pPr>
      <w:r>
        <w:rPr>
          <w:rFonts w:ascii="Calibri" w:hAnsi="Calibri"/>
          <w:b/>
          <w:u w:val="single"/>
          <w:lang w:val="fr-BE"/>
        </w:rPr>
        <w:t>Partie intimée</w:t>
      </w:r>
      <w:r w:rsidR="00275D8E">
        <w:rPr>
          <w:rFonts w:ascii="Calibri" w:hAnsi="Calibri"/>
          <w:b/>
          <w:u w:val="single"/>
          <w:lang w:val="fr-BE"/>
        </w:rPr>
        <w:t>,</w:t>
      </w:r>
      <w:r>
        <w:rPr>
          <w:rFonts w:ascii="Calibri" w:hAnsi="Calibri"/>
          <w:lang w:val="fr-BE"/>
        </w:rPr>
        <w:t xml:space="preserve"> comparaissant par </w:t>
      </w:r>
      <w:r w:rsidR="001C2997">
        <w:rPr>
          <w:rFonts w:ascii="Calibri" w:hAnsi="Calibri"/>
          <w:lang w:val="fr-BE"/>
        </w:rPr>
        <w:t xml:space="preserve">son conseil </w:t>
      </w:r>
      <w:r>
        <w:rPr>
          <w:rFonts w:ascii="Calibri" w:hAnsi="Calibri"/>
          <w:lang w:val="fr-BE"/>
        </w:rPr>
        <w:t xml:space="preserve">maître </w:t>
      </w:r>
      <w:r w:rsidR="00D1261C">
        <w:rPr>
          <w:rFonts w:ascii="Calibri" w:hAnsi="Calibri"/>
          <w:lang w:val="fr-BE"/>
        </w:rPr>
        <w:t xml:space="preserve">ALEFE loco maîtres </w:t>
      </w:r>
      <w:r>
        <w:rPr>
          <w:rFonts w:ascii="Calibri" w:hAnsi="Calibri"/>
          <w:lang w:val="fr-BE"/>
        </w:rPr>
        <w:t>MURAILLE</w:t>
      </w:r>
      <w:r w:rsidR="00D1261C">
        <w:rPr>
          <w:rFonts w:ascii="Calibri" w:hAnsi="Calibri"/>
          <w:lang w:val="fr-BE"/>
        </w:rPr>
        <w:t xml:space="preserve"> et EVRARD</w:t>
      </w:r>
      <w:r>
        <w:rPr>
          <w:rFonts w:ascii="Calibri" w:hAnsi="Calibri"/>
          <w:lang w:val="fr-BE"/>
        </w:rPr>
        <w:t>, avocat</w:t>
      </w:r>
      <w:r w:rsidR="00D1261C">
        <w:rPr>
          <w:rFonts w:ascii="Calibri" w:hAnsi="Calibri"/>
          <w:lang w:val="fr-BE"/>
        </w:rPr>
        <w:t>s</w:t>
      </w:r>
      <w:r>
        <w:rPr>
          <w:rFonts w:ascii="Calibri" w:hAnsi="Calibri"/>
          <w:lang w:val="fr-BE"/>
        </w:rPr>
        <w:t xml:space="preserve"> à L</w:t>
      </w:r>
      <w:r w:rsidR="00D1261C">
        <w:rPr>
          <w:rFonts w:ascii="Calibri" w:hAnsi="Calibri"/>
          <w:lang w:val="fr-BE"/>
        </w:rPr>
        <w:t>iège</w:t>
      </w:r>
      <w:r w:rsidR="004E4F71">
        <w:rPr>
          <w:rFonts w:ascii="Calibri" w:hAnsi="Calibri"/>
          <w:lang w:val="fr-BE"/>
        </w:rPr>
        <w:t>.</w:t>
      </w:r>
    </w:p>
    <w:p w:rsidR="00AF5947" w:rsidRDefault="00AF5947">
      <w:pPr>
        <w:pStyle w:val="Retraitcorpsdetexte"/>
        <w:ind w:left="3402" w:firstLine="0"/>
        <w:jc w:val="center"/>
        <w:rPr>
          <w:rFonts w:ascii="Calibri" w:hAnsi="Calibri"/>
          <w:lang w:val="fr-BE"/>
        </w:rPr>
      </w:pPr>
    </w:p>
    <w:p w:rsidR="00AF5947" w:rsidRDefault="00AF5947">
      <w:pPr>
        <w:keepLines/>
        <w:suppressAutoHyphens/>
        <w:ind w:left="2268"/>
        <w:jc w:val="center"/>
        <w:rPr>
          <w:rFonts w:ascii="Calibri" w:hAnsi="Calibri"/>
          <w:lang w:val="fr-BE"/>
        </w:rPr>
      </w:pPr>
      <w:r>
        <w:rPr>
          <w:rFonts w:ascii="Calibri" w:hAnsi="Calibri"/>
          <w:lang w:val="fr-BE"/>
        </w:rPr>
        <w:t>**********</w:t>
      </w:r>
    </w:p>
    <w:p w:rsidR="00AF5947" w:rsidRDefault="00AF5947">
      <w:pPr>
        <w:pStyle w:val="AAPartijen"/>
        <w:ind w:left="0"/>
      </w:pPr>
    </w:p>
    <w:p w:rsidR="00AF5947" w:rsidRDefault="00AF5947">
      <w:pPr>
        <w:keepLines/>
        <w:suppressAutoHyphens/>
        <w:jc w:val="both"/>
        <w:rPr>
          <w:rFonts w:ascii="Calibri" w:hAnsi="Calibri"/>
          <w:lang w:val="fr-BE"/>
        </w:rPr>
      </w:pPr>
      <w:r>
        <w:rPr>
          <w:rFonts w:ascii="Calibri" w:hAnsi="Calibri"/>
          <w:lang w:val="fr-BE"/>
        </w:rPr>
        <w:t>La Cour du travail, après en avoir délibéré, rend ce jour l</w:t>
      </w:r>
      <w:r w:rsidR="000E2E52">
        <w:rPr>
          <w:rFonts w:ascii="Calibri" w:hAnsi="Calibri"/>
          <w:lang w:val="fr-BE"/>
        </w:rPr>
        <w:t>’</w:t>
      </w:r>
      <w:r>
        <w:rPr>
          <w:rFonts w:ascii="Calibri" w:hAnsi="Calibri"/>
          <w:lang w:val="fr-BE"/>
        </w:rPr>
        <w:t>arrêt suivant :</w:t>
      </w:r>
    </w:p>
    <w:p w:rsidR="00AF5947" w:rsidRDefault="00AF5947">
      <w:pPr>
        <w:keepLines/>
        <w:suppressAutoHyphens/>
        <w:jc w:val="both"/>
        <w:rPr>
          <w:rFonts w:ascii="Calibri" w:hAnsi="Calibri"/>
          <w:lang w:val="fr-BE"/>
        </w:rPr>
      </w:pPr>
    </w:p>
    <w:p w:rsidR="00AF5947" w:rsidRDefault="00AF5947">
      <w:pPr>
        <w:keepLines/>
        <w:suppressAutoHyphens/>
        <w:jc w:val="both"/>
        <w:rPr>
          <w:rFonts w:ascii="Calibri" w:hAnsi="Calibri"/>
          <w:lang w:val="fr-BE"/>
        </w:rPr>
      </w:pPr>
      <w:r>
        <w:rPr>
          <w:rFonts w:ascii="Calibri" w:hAnsi="Calibri"/>
          <w:lang w:val="fr-BE"/>
        </w:rPr>
        <w:t>Vu, en original, l</w:t>
      </w:r>
      <w:r w:rsidR="000E2E52">
        <w:rPr>
          <w:rFonts w:ascii="Calibri" w:hAnsi="Calibri"/>
          <w:lang w:val="fr-BE"/>
        </w:rPr>
        <w:t>’</w:t>
      </w:r>
      <w:r>
        <w:rPr>
          <w:rFonts w:ascii="Calibri" w:hAnsi="Calibri"/>
          <w:lang w:val="fr-BE"/>
        </w:rPr>
        <w:t>acte d</w:t>
      </w:r>
      <w:r w:rsidR="000E2E52">
        <w:rPr>
          <w:rFonts w:ascii="Calibri" w:hAnsi="Calibri"/>
          <w:lang w:val="fr-BE"/>
        </w:rPr>
        <w:t>’</w:t>
      </w:r>
      <w:r>
        <w:rPr>
          <w:rFonts w:ascii="Calibri" w:hAnsi="Calibri"/>
          <w:lang w:val="fr-BE"/>
        </w:rPr>
        <w:t>appel présenté en requête reçue au greffe de la cour le 30 septembre 2013 et visant à la réformation d</w:t>
      </w:r>
      <w:r w:rsidR="000E2E52">
        <w:rPr>
          <w:rFonts w:ascii="Calibri" w:hAnsi="Calibri"/>
          <w:lang w:val="fr-BE"/>
        </w:rPr>
        <w:t>’</w:t>
      </w:r>
      <w:r>
        <w:rPr>
          <w:rFonts w:ascii="Calibri" w:hAnsi="Calibri"/>
          <w:lang w:val="fr-BE"/>
        </w:rPr>
        <w:t>un jugement rendu contradictoirement en cause d</w:t>
      </w:r>
      <w:r w:rsidR="000E2E52">
        <w:rPr>
          <w:rFonts w:ascii="Calibri" w:hAnsi="Calibri"/>
          <w:lang w:val="fr-BE"/>
        </w:rPr>
        <w:t>’</w:t>
      </w:r>
      <w:r>
        <w:rPr>
          <w:rFonts w:ascii="Calibri" w:hAnsi="Calibri"/>
          <w:lang w:val="fr-BE"/>
        </w:rPr>
        <w:t>entre parties par le tribunal du travail de Charleroi,</w:t>
      </w:r>
      <w:r w:rsidR="008F1E84">
        <w:rPr>
          <w:rFonts w:ascii="Calibri" w:hAnsi="Calibri"/>
          <w:lang w:val="fr-BE"/>
        </w:rPr>
        <w:t xml:space="preserve"> section de Charleroi,</w:t>
      </w:r>
      <w:r>
        <w:rPr>
          <w:rFonts w:ascii="Calibri" w:hAnsi="Calibri"/>
          <w:lang w:val="fr-BE"/>
        </w:rPr>
        <w:t xml:space="preserve"> y siégeant le 21</w:t>
      </w:r>
      <w:r w:rsidR="008F1E84">
        <w:rPr>
          <w:rFonts w:ascii="Calibri" w:hAnsi="Calibri"/>
          <w:lang w:val="fr-BE"/>
        </w:rPr>
        <w:t xml:space="preserve"> mai </w:t>
      </w:r>
      <w:r w:rsidR="00C8581B">
        <w:rPr>
          <w:rFonts w:ascii="Calibri" w:hAnsi="Calibri"/>
          <w:lang w:val="fr-BE"/>
        </w:rPr>
        <w:t>2013 ;</w:t>
      </w:r>
    </w:p>
    <w:p w:rsidR="00AF5947" w:rsidRDefault="00AF5947">
      <w:pPr>
        <w:keepLines/>
        <w:suppressAutoHyphens/>
        <w:jc w:val="both"/>
        <w:rPr>
          <w:rFonts w:ascii="Calibri" w:hAnsi="Calibri"/>
          <w:lang w:val="fr-BE"/>
        </w:rPr>
      </w:pPr>
    </w:p>
    <w:p w:rsidR="00AF5947" w:rsidRDefault="00AF5947">
      <w:pPr>
        <w:keepLines/>
        <w:suppressAutoHyphens/>
        <w:jc w:val="both"/>
        <w:rPr>
          <w:rFonts w:ascii="Calibri" w:hAnsi="Calibri"/>
          <w:lang w:val="fr-BE"/>
        </w:rPr>
      </w:pPr>
      <w:r>
        <w:rPr>
          <w:rFonts w:ascii="Calibri" w:hAnsi="Calibri"/>
          <w:lang w:val="fr-BE"/>
        </w:rPr>
        <w:t xml:space="preserve">Vu les pièces de la procédure légalement requises et notamment, la copie </w:t>
      </w:r>
      <w:r w:rsidR="00C8581B">
        <w:rPr>
          <w:rFonts w:ascii="Calibri" w:hAnsi="Calibri"/>
          <w:lang w:val="fr-BE"/>
        </w:rPr>
        <w:t>conforme du jugement dont appel ;</w:t>
      </w:r>
    </w:p>
    <w:p w:rsidR="00AF5947" w:rsidRDefault="00AF5947">
      <w:pPr>
        <w:keepLines/>
        <w:suppressAutoHyphens/>
        <w:jc w:val="both"/>
        <w:rPr>
          <w:rFonts w:ascii="Calibri" w:hAnsi="Calibri"/>
          <w:lang w:val="fr-BE"/>
        </w:rPr>
      </w:pPr>
    </w:p>
    <w:p w:rsidR="00AF5947" w:rsidRDefault="00AB5721">
      <w:pPr>
        <w:keepLines/>
        <w:suppressAutoHyphens/>
        <w:jc w:val="both"/>
        <w:rPr>
          <w:rFonts w:ascii="Calibri" w:hAnsi="Calibri"/>
          <w:lang w:val="fr-BE"/>
        </w:rPr>
      </w:pPr>
      <w:r>
        <w:rPr>
          <w:rFonts w:ascii="Calibri" w:hAnsi="Calibri"/>
          <w:lang w:val="fr-BE"/>
        </w:rPr>
        <w:t>Vu l</w:t>
      </w:r>
      <w:r w:rsidR="000E2E52">
        <w:rPr>
          <w:rFonts w:ascii="Calibri" w:hAnsi="Calibri"/>
          <w:lang w:val="fr-BE"/>
        </w:rPr>
        <w:t>’</w:t>
      </w:r>
      <w:r>
        <w:rPr>
          <w:rFonts w:ascii="Calibri" w:hAnsi="Calibri"/>
          <w:lang w:val="fr-BE"/>
        </w:rPr>
        <w:t>ordonnance de mise en état judiciaire prise sur pied de l</w:t>
      </w:r>
      <w:r w:rsidR="000E2E52">
        <w:rPr>
          <w:rFonts w:ascii="Calibri" w:hAnsi="Calibri"/>
          <w:lang w:val="fr-BE"/>
        </w:rPr>
        <w:t>’</w:t>
      </w:r>
      <w:r>
        <w:rPr>
          <w:rFonts w:ascii="Calibri" w:hAnsi="Calibri"/>
          <w:lang w:val="fr-BE"/>
        </w:rPr>
        <w:t>article 747, §2 du Code judiciaire le 8 janvier 2014 et no</w:t>
      </w:r>
      <w:r w:rsidR="00C8581B">
        <w:rPr>
          <w:rFonts w:ascii="Calibri" w:hAnsi="Calibri"/>
          <w:lang w:val="fr-BE"/>
        </w:rPr>
        <w:t>tifiée la même jour aux parties ;</w:t>
      </w:r>
    </w:p>
    <w:p w:rsidR="00AB5721" w:rsidRDefault="00AB5721">
      <w:pPr>
        <w:keepLines/>
        <w:suppressAutoHyphens/>
        <w:jc w:val="both"/>
        <w:rPr>
          <w:rFonts w:ascii="Calibri" w:hAnsi="Calibri"/>
          <w:lang w:val="fr-BE"/>
        </w:rPr>
      </w:pPr>
    </w:p>
    <w:p w:rsidR="00AB5721" w:rsidRDefault="00AB5721">
      <w:pPr>
        <w:keepLines/>
        <w:suppressAutoHyphens/>
        <w:jc w:val="both"/>
        <w:rPr>
          <w:rFonts w:ascii="Calibri" w:hAnsi="Calibri"/>
          <w:lang w:val="fr-BE"/>
        </w:rPr>
      </w:pPr>
      <w:r>
        <w:rPr>
          <w:rFonts w:ascii="Calibri" w:hAnsi="Calibri"/>
          <w:lang w:val="fr-BE"/>
        </w:rPr>
        <w:t xml:space="preserve">Vu, pour la </w:t>
      </w:r>
      <w:r w:rsidR="0083511A">
        <w:rPr>
          <w:rFonts w:ascii="Calibri" w:hAnsi="Calibri"/>
          <w:lang w:val="fr-BE"/>
        </w:rPr>
        <w:t>S.A. L.</w:t>
      </w:r>
      <w:r>
        <w:rPr>
          <w:rFonts w:ascii="Calibri" w:hAnsi="Calibri"/>
          <w:lang w:val="fr-BE"/>
        </w:rPr>
        <w:t>, ses conclusions d</w:t>
      </w:r>
      <w:r w:rsidR="000E2E52">
        <w:rPr>
          <w:rFonts w:ascii="Calibri" w:hAnsi="Calibri"/>
          <w:lang w:val="fr-BE"/>
        </w:rPr>
        <w:t>’</w:t>
      </w:r>
      <w:r>
        <w:rPr>
          <w:rFonts w:ascii="Calibri" w:hAnsi="Calibri"/>
          <w:lang w:val="fr-BE"/>
        </w:rPr>
        <w:t>appel reçu</w:t>
      </w:r>
      <w:r w:rsidR="00C8581B">
        <w:rPr>
          <w:rFonts w:ascii="Calibri" w:hAnsi="Calibri"/>
          <w:lang w:val="fr-BE"/>
        </w:rPr>
        <w:t>es au greffe le 27 février 2014 ;</w:t>
      </w:r>
    </w:p>
    <w:p w:rsidR="00AB5721" w:rsidRDefault="00AB5721">
      <w:pPr>
        <w:keepLines/>
        <w:suppressAutoHyphens/>
        <w:jc w:val="both"/>
        <w:rPr>
          <w:rFonts w:ascii="Calibri" w:hAnsi="Calibri"/>
          <w:lang w:val="fr-BE"/>
        </w:rPr>
      </w:pPr>
    </w:p>
    <w:p w:rsidR="00AB5721" w:rsidRDefault="00AB5721">
      <w:pPr>
        <w:keepLines/>
        <w:suppressAutoHyphens/>
        <w:jc w:val="both"/>
        <w:rPr>
          <w:rFonts w:ascii="Calibri" w:hAnsi="Calibri"/>
          <w:lang w:val="fr-BE"/>
        </w:rPr>
      </w:pPr>
      <w:r>
        <w:rPr>
          <w:rFonts w:ascii="Calibri" w:hAnsi="Calibri"/>
          <w:lang w:val="fr-BE"/>
        </w:rPr>
        <w:t xml:space="preserve">Vu, pour monsieur </w:t>
      </w:r>
      <w:r w:rsidR="0083511A">
        <w:rPr>
          <w:rFonts w:ascii="Calibri" w:hAnsi="Calibri"/>
          <w:lang w:val="fr-BE"/>
        </w:rPr>
        <w:t>W.</w:t>
      </w:r>
      <w:r>
        <w:rPr>
          <w:rFonts w:ascii="Calibri" w:hAnsi="Calibri"/>
          <w:lang w:val="fr-BE"/>
        </w:rPr>
        <w:t>, ses conclusions</w:t>
      </w:r>
      <w:r w:rsidR="00C8581B">
        <w:rPr>
          <w:rFonts w:ascii="Calibri" w:hAnsi="Calibri"/>
          <w:lang w:val="fr-BE"/>
        </w:rPr>
        <w:t xml:space="preserve"> reçues au greffe le 6 mai 2014 ;</w:t>
      </w:r>
    </w:p>
    <w:p w:rsidR="00AB5721" w:rsidRDefault="00AB5721">
      <w:pPr>
        <w:keepLines/>
        <w:suppressAutoHyphens/>
        <w:jc w:val="both"/>
        <w:rPr>
          <w:rFonts w:ascii="Calibri" w:hAnsi="Calibri"/>
          <w:lang w:val="fr-BE"/>
        </w:rPr>
      </w:pPr>
    </w:p>
    <w:p w:rsidR="00AB5721" w:rsidRDefault="00AF5947">
      <w:pPr>
        <w:keepLines/>
        <w:suppressAutoHyphens/>
        <w:jc w:val="both"/>
        <w:rPr>
          <w:rFonts w:ascii="Calibri" w:hAnsi="Calibri"/>
          <w:lang w:val="fr-BE"/>
        </w:rPr>
      </w:pPr>
      <w:r>
        <w:rPr>
          <w:rFonts w:ascii="Calibri" w:hAnsi="Calibri"/>
          <w:lang w:val="fr-BE"/>
        </w:rPr>
        <w:t>Entendu les conseils des parties en leurs explications et plaidoi</w:t>
      </w:r>
      <w:r w:rsidR="00AB5721">
        <w:rPr>
          <w:rFonts w:ascii="Calibri" w:hAnsi="Calibri"/>
          <w:lang w:val="fr-BE"/>
        </w:rPr>
        <w:t>ries, à l</w:t>
      </w:r>
      <w:r w:rsidR="000E2E52">
        <w:rPr>
          <w:rFonts w:ascii="Calibri" w:hAnsi="Calibri"/>
          <w:lang w:val="fr-BE"/>
        </w:rPr>
        <w:t>’</w:t>
      </w:r>
      <w:r w:rsidR="00AB5721">
        <w:rPr>
          <w:rFonts w:ascii="Calibri" w:hAnsi="Calibri"/>
          <w:lang w:val="fr-BE"/>
        </w:rPr>
        <w:t xml:space="preserve">audience publique du </w:t>
      </w:r>
      <w:r>
        <w:rPr>
          <w:rFonts w:ascii="Calibri" w:hAnsi="Calibri"/>
          <w:lang w:val="fr-BE"/>
        </w:rPr>
        <w:t>3 novembre 2014</w:t>
      </w:r>
      <w:r w:rsidR="00C8581B">
        <w:rPr>
          <w:rFonts w:ascii="Calibri" w:hAnsi="Calibri"/>
          <w:lang w:val="fr-BE"/>
        </w:rPr>
        <w:t> ;</w:t>
      </w:r>
    </w:p>
    <w:p w:rsidR="00AF5947" w:rsidRDefault="00AF5947">
      <w:pPr>
        <w:keepLines/>
        <w:suppressAutoHyphens/>
        <w:jc w:val="both"/>
        <w:rPr>
          <w:rFonts w:ascii="Calibri" w:hAnsi="Calibri"/>
          <w:lang w:val="fr-BE"/>
        </w:rPr>
      </w:pPr>
    </w:p>
    <w:p w:rsidR="00AF5947" w:rsidRDefault="00C8581B">
      <w:pPr>
        <w:keepLines/>
        <w:suppressAutoHyphens/>
        <w:jc w:val="both"/>
        <w:rPr>
          <w:rFonts w:ascii="Calibri" w:hAnsi="Calibri"/>
          <w:lang w:val="fr-BE"/>
        </w:rPr>
      </w:pPr>
      <w:r>
        <w:rPr>
          <w:rFonts w:ascii="Calibri" w:hAnsi="Calibri"/>
          <w:lang w:val="fr-BE"/>
        </w:rPr>
        <w:t>Vu les dossiers des parties ;</w:t>
      </w:r>
    </w:p>
    <w:p w:rsidR="00AF5947" w:rsidRDefault="00AF5947">
      <w:pPr>
        <w:keepLines/>
        <w:suppressAutoHyphens/>
        <w:jc w:val="both"/>
        <w:rPr>
          <w:rFonts w:ascii="Calibri" w:hAnsi="Calibri"/>
          <w:lang w:val="fr-BE"/>
        </w:rPr>
      </w:pPr>
    </w:p>
    <w:p w:rsidR="00B62C8F" w:rsidRDefault="00B62C8F">
      <w:pPr>
        <w:keepLines/>
        <w:suppressAutoHyphens/>
        <w:jc w:val="both"/>
        <w:rPr>
          <w:rFonts w:ascii="Calibri" w:hAnsi="Calibri"/>
          <w:lang w:val="fr-BE"/>
        </w:rPr>
      </w:pPr>
    </w:p>
    <w:p w:rsidR="00AF5947" w:rsidRDefault="00AF5947">
      <w:pPr>
        <w:keepLines/>
        <w:suppressAutoHyphens/>
        <w:jc w:val="both"/>
        <w:rPr>
          <w:rFonts w:ascii="Calibri" w:hAnsi="Calibri"/>
          <w:lang w:val="fr-BE"/>
        </w:rPr>
      </w:pPr>
    </w:p>
    <w:p w:rsidR="00AF5947" w:rsidRDefault="00AF5947">
      <w:pPr>
        <w:keepLines/>
        <w:suppressAutoHyphens/>
        <w:autoSpaceDE w:val="0"/>
        <w:autoSpaceDN w:val="0"/>
        <w:adjustRightInd w:val="0"/>
        <w:jc w:val="center"/>
        <w:rPr>
          <w:rFonts w:ascii="Calibri" w:hAnsi="Calibri"/>
          <w:lang w:val="fr-BE"/>
        </w:rPr>
      </w:pPr>
      <w:r>
        <w:rPr>
          <w:rFonts w:ascii="Calibri" w:hAnsi="Calibri"/>
          <w:lang w:val="fr-BE"/>
        </w:rPr>
        <w:t>**********</w:t>
      </w:r>
    </w:p>
    <w:p w:rsidR="00AF5947" w:rsidRDefault="00AF5947">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732379" w:rsidRDefault="00632C95">
      <w:pPr>
        <w:keepLines/>
        <w:suppressAutoHyphens/>
        <w:autoSpaceDE w:val="0"/>
        <w:autoSpaceDN w:val="0"/>
        <w:adjustRightInd w:val="0"/>
        <w:rPr>
          <w:rFonts w:ascii="Calibri" w:hAnsi="Calibri"/>
          <w:b/>
          <w:u w:val="single"/>
          <w:lang w:val="fr-BE"/>
        </w:rPr>
      </w:pPr>
      <w:r>
        <w:rPr>
          <w:rFonts w:ascii="Calibri" w:hAnsi="Calibri"/>
          <w:b/>
          <w:u w:val="single"/>
          <w:lang w:val="fr-BE"/>
        </w:rPr>
        <w:t>RECEVABILIE DE LA REQUETE D</w:t>
      </w:r>
      <w:r w:rsidR="000E2E52">
        <w:rPr>
          <w:rFonts w:ascii="Calibri" w:hAnsi="Calibri"/>
          <w:b/>
          <w:u w:val="single"/>
          <w:lang w:val="fr-BE"/>
        </w:rPr>
        <w:t>’</w:t>
      </w:r>
      <w:r>
        <w:rPr>
          <w:rFonts w:ascii="Calibri" w:hAnsi="Calibri"/>
          <w:b/>
          <w:u w:val="single"/>
          <w:lang w:val="fr-BE"/>
        </w:rPr>
        <w:t>APPEL.</w:t>
      </w:r>
    </w:p>
    <w:p w:rsidR="00632C95" w:rsidRDefault="00632C95">
      <w:pPr>
        <w:keepLines/>
        <w:suppressAutoHyphens/>
        <w:autoSpaceDE w:val="0"/>
        <w:autoSpaceDN w:val="0"/>
        <w:adjustRightInd w:val="0"/>
        <w:rPr>
          <w:rFonts w:ascii="Calibri" w:hAnsi="Calibri"/>
          <w:lang w:val="fr-BE"/>
        </w:rPr>
      </w:pPr>
    </w:p>
    <w:p w:rsidR="00F5164E" w:rsidRDefault="00F5164E" w:rsidP="00F5164E">
      <w:pPr>
        <w:keepLines/>
        <w:suppressAutoHyphens/>
        <w:autoSpaceDE w:val="0"/>
        <w:autoSpaceDN w:val="0"/>
        <w:adjustRightInd w:val="0"/>
        <w:jc w:val="both"/>
        <w:rPr>
          <w:rFonts w:ascii="Calibri" w:hAnsi="Calibri"/>
          <w:lang w:val="fr-BE"/>
        </w:rPr>
      </w:pPr>
      <w:r>
        <w:rPr>
          <w:rFonts w:ascii="Calibri" w:hAnsi="Calibri"/>
          <w:lang w:val="fr-BE"/>
        </w:rPr>
        <w:t>Par requête d</w:t>
      </w:r>
      <w:r w:rsidR="000E2E52">
        <w:rPr>
          <w:rFonts w:ascii="Calibri" w:hAnsi="Calibri"/>
          <w:lang w:val="fr-BE"/>
        </w:rPr>
        <w:t>’</w:t>
      </w:r>
      <w:r>
        <w:rPr>
          <w:rFonts w:ascii="Calibri" w:hAnsi="Calibri"/>
          <w:lang w:val="fr-BE"/>
        </w:rPr>
        <w:t xml:space="preserve">appel déposée au greffe le 30 septembre 2013, monsieur </w:t>
      </w:r>
      <w:r w:rsidR="0083511A">
        <w:rPr>
          <w:rFonts w:ascii="Calibri" w:hAnsi="Calibri"/>
          <w:lang w:val="fr-BE"/>
        </w:rPr>
        <w:t>W.</w:t>
      </w:r>
      <w:r>
        <w:rPr>
          <w:rFonts w:ascii="Calibri" w:hAnsi="Calibri"/>
          <w:lang w:val="fr-BE"/>
        </w:rPr>
        <w:t xml:space="preserve"> a interjeté appel d</w:t>
      </w:r>
      <w:r w:rsidR="000E2E52">
        <w:rPr>
          <w:rFonts w:ascii="Calibri" w:hAnsi="Calibri"/>
          <w:lang w:val="fr-BE"/>
        </w:rPr>
        <w:t>’</w:t>
      </w:r>
      <w:r>
        <w:rPr>
          <w:rFonts w:ascii="Calibri" w:hAnsi="Calibri"/>
          <w:lang w:val="fr-BE"/>
        </w:rPr>
        <w:t>un jugement contradictoire prononcé le 21 mai 2013 par le tribunal de travail de Charleroi, section de Charleroi.</w:t>
      </w:r>
    </w:p>
    <w:p w:rsidR="00F5164E" w:rsidRDefault="00F5164E" w:rsidP="00F5164E">
      <w:pPr>
        <w:keepLines/>
        <w:suppressAutoHyphens/>
        <w:autoSpaceDE w:val="0"/>
        <w:autoSpaceDN w:val="0"/>
        <w:adjustRightInd w:val="0"/>
        <w:jc w:val="both"/>
        <w:rPr>
          <w:rFonts w:ascii="Calibri" w:hAnsi="Calibri"/>
          <w:lang w:val="fr-BE"/>
        </w:rPr>
      </w:pPr>
    </w:p>
    <w:p w:rsidR="00F5164E" w:rsidRDefault="00F5164E" w:rsidP="00F5164E">
      <w:pPr>
        <w:keepLines/>
        <w:suppressAutoHyphens/>
        <w:autoSpaceDE w:val="0"/>
        <w:autoSpaceDN w:val="0"/>
        <w:adjustRightInd w:val="0"/>
        <w:jc w:val="both"/>
        <w:rPr>
          <w:rFonts w:ascii="Calibri" w:hAnsi="Calibri"/>
          <w:lang w:val="fr-BE"/>
        </w:rPr>
      </w:pPr>
      <w:r>
        <w:rPr>
          <w:rFonts w:ascii="Calibri" w:hAnsi="Calibri"/>
          <w:lang w:val="fr-BE"/>
        </w:rPr>
        <w:t>L</w:t>
      </w:r>
      <w:r w:rsidR="000E2E52">
        <w:rPr>
          <w:rFonts w:ascii="Calibri" w:hAnsi="Calibri"/>
          <w:lang w:val="fr-BE"/>
        </w:rPr>
        <w:t>’</w:t>
      </w:r>
      <w:r>
        <w:rPr>
          <w:rFonts w:ascii="Calibri" w:hAnsi="Calibri"/>
          <w:lang w:val="fr-BE"/>
        </w:rPr>
        <w:t>appel, élevé à l</w:t>
      </w:r>
      <w:r w:rsidR="000E2E52">
        <w:rPr>
          <w:rFonts w:ascii="Calibri" w:hAnsi="Calibri"/>
          <w:lang w:val="fr-BE"/>
        </w:rPr>
        <w:t>’</w:t>
      </w:r>
      <w:r>
        <w:rPr>
          <w:rFonts w:ascii="Calibri" w:hAnsi="Calibri"/>
          <w:lang w:val="fr-BE"/>
        </w:rPr>
        <w:t>encontre de ce jugement, dont il n</w:t>
      </w:r>
      <w:r w:rsidR="000E2E52">
        <w:rPr>
          <w:rFonts w:ascii="Calibri" w:hAnsi="Calibri"/>
          <w:lang w:val="fr-BE"/>
        </w:rPr>
        <w:t>’</w:t>
      </w:r>
      <w:r>
        <w:rPr>
          <w:rFonts w:ascii="Calibri" w:hAnsi="Calibri"/>
          <w:lang w:val="fr-BE"/>
        </w:rPr>
        <w:t>est pas soutenu qu</w:t>
      </w:r>
      <w:r w:rsidR="000E2E52">
        <w:rPr>
          <w:rFonts w:ascii="Calibri" w:hAnsi="Calibri"/>
          <w:lang w:val="fr-BE"/>
        </w:rPr>
        <w:t>’</w:t>
      </w:r>
      <w:r>
        <w:rPr>
          <w:rFonts w:ascii="Calibri" w:hAnsi="Calibri"/>
          <w:lang w:val="fr-BE"/>
        </w:rPr>
        <w:t>il ait été signifié est recevable.</w:t>
      </w:r>
    </w:p>
    <w:p w:rsidR="00F5164E" w:rsidRDefault="00F5164E">
      <w:pPr>
        <w:keepLines/>
        <w:suppressAutoHyphens/>
        <w:autoSpaceDE w:val="0"/>
        <w:autoSpaceDN w:val="0"/>
        <w:adjustRightInd w:val="0"/>
        <w:rPr>
          <w:rFonts w:ascii="Calibri" w:hAnsi="Calibri"/>
          <w:lang w:val="fr-BE"/>
        </w:rPr>
      </w:pPr>
    </w:p>
    <w:p w:rsidR="00F5164E" w:rsidRDefault="00F5164E">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Default="00B62C8F">
      <w:pPr>
        <w:keepLines/>
        <w:suppressAutoHyphens/>
        <w:autoSpaceDE w:val="0"/>
        <w:autoSpaceDN w:val="0"/>
        <w:adjustRightInd w:val="0"/>
        <w:rPr>
          <w:rFonts w:ascii="Calibri" w:hAnsi="Calibri"/>
          <w:lang w:val="fr-BE"/>
        </w:rPr>
      </w:pPr>
    </w:p>
    <w:p w:rsidR="00B62C8F" w:rsidRPr="00961C16" w:rsidRDefault="00B62C8F">
      <w:pPr>
        <w:keepLines/>
        <w:suppressAutoHyphens/>
        <w:autoSpaceDE w:val="0"/>
        <w:autoSpaceDN w:val="0"/>
        <w:adjustRightInd w:val="0"/>
        <w:rPr>
          <w:rFonts w:ascii="Calibri" w:hAnsi="Calibri"/>
          <w:lang w:val="fr-BE"/>
        </w:rPr>
      </w:pPr>
    </w:p>
    <w:p w:rsidR="00632C95" w:rsidRDefault="00B54590">
      <w:pPr>
        <w:keepLines/>
        <w:suppressAutoHyphens/>
        <w:autoSpaceDE w:val="0"/>
        <w:autoSpaceDN w:val="0"/>
        <w:adjustRightInd w:val="0"/>
        <w:rPr>
          <w:rFonts w:ascii="Calibri" w:hAnsi="Calibri"/>
          <w:b/>
          <w:u w:val="single"/>
          <w:lang w:val="fr-BE"/>
        </w:rPr>
      </w:pPr>
      <w:r>
        <w:rPr>
          <w:rFonts w:ascii="Calibri" w:hAnsi="Calibri"/>
          <w:b/>
          <w:u w:val="single"/>
          <w:lang w:val="fr-BE"/>
        </w:rPr>
        <w:lastRenderedPageBreak/>
        <w:t>FONDEMENT :</w:t>
      </w:r>
    </w:p>
    <w:p w:rsidR="00F5164E" w:rsidRDefault="00F5164E">
      <w:pPr>
        <w:keepLines/>
        <w:suppressAutoHyphens/>
        <w:autoSpaceDE w:val="0"/>
        <w:autoSpaceDN w:val="0"/>
        <w:adjustRightInd w:val="0"/>
        <w:rPr>
          <w:rFonts w:ascii="Calibri" w:hAnsi="Calibri"/>
          <w:b/>
          <w:u w:val="single"/>
          <w:lang w:val="fr-BE"/>
        </w:rPr>
      </w:pPr>
    </w:p>
    <w:p w:rsidR="00F5164E" w:rsidRDefault="00B54590" w:rsidP="00F5164E">
      <w:pPr>
        <w:pStyle w:val="Paragraphedeliste"/>
        <w:keepLines/>
        <w:numPr>
          <w:ilvl w:val="0"/>
          <w:numId w:val="10"/>
        </w:numPr>
        <w:suppressAutoHyphens/>
        <w:autoSpaceDE w:val="0"/>
        <w:autoSpaceDN w:val="0"/>
        <w:adjustRightInd w:val="0"/>
        <w:rPr>
          <w:rFonts w:ascii="Calibri" w:hAnsi="Calibri"/>
          <w:b/>
          <w:u w:val="single"/>
          <w:lang w:val="fr-BE"/>
        </w:rPr>
      </w:pPr>
      <w:r>
        <w:rPr>
          <w:rFonts w:ascii="Calibri" w:hAnsi="Calibri"/>
          <w:b/>
          <w:u w:val="single"/>
          <w:lang w:val="fr-BE"/>
        </w:rPr>
        <w:t>Les faits de la cause</w:t>
      </w:r>
    </w:p>
    <w:p w:rsidR="00F5164E" w:rsidRDefault="00F5164E" w:rsidP="00F5164E">
      <w:pPr>
        <w:keepLines/>
        <w:suppressAutoHyphens/>
        <w:autoSpaceDE w:val="0"/>
        <w:autoSpaceDN w:val="0"/>
        <w:adjustRightInd w:val="0"/>
        <w:rPr>
          <w:rFonts w:ascii="Calibri" w:hAnsi="Calibri"/>
          <w:lang w:val="fr-BE"/>
        </w:rPr>
      </w:pPr>
    </w:p>
    <w:p w:rsidR="00F5164E" w:rsidRDefault="00F5164E" w:rsidP="00F5164E">
      <w:pPr>
        <w:keepLines/>
        <w:suppressAutoHyphens/>
        <w:autoSpaceDE w:val="0"/>
        <w:autoSpaceDN w:val="0"/>
        <w:adjustRightInd w:val="0"/>
        <w:jc w:val="both"/>
        <w:rPr>
          <w:rFonts w:ascii="Calibri" w:hAnsi="Calibri"/>
          <w:lang w:val="fr-BE"/>
        </w:rPr>
      </w:pPr>
      <w:r>
        <w:rPr>
          <w:rFonts w:ascii="Calibri" w:hAnsi="Calibri"/>
          <w:lang w:val="fr-BE"/>
        </w:rPr>
        <w:t>Il appert des conclusions des parties, de leur dossier ainsi que des explications recueillies à l</w:t>
      </w:r>
      <w:r w:rsidR="000E2E52">
        <w:rPr>
          <w:rFonts w:ascii="Calibri" w:hAnsi="Calibri"/>
          <w:lang w:val="fr-BE"/>
        </w:rPr>
        <w:t>’</w:t>
      </w:r>
      <w:r>
        <w:rPr>
          <w:rFonts w:ascii="Calibri" w:hAnsi="Calibri"/>
          <w:lang w:val="fr-BE"/>
        </w:rPr>
        <w:t xml:space="preserve">audience que monsieur </w:t>
      </w:r>
      <w:r w:rsidR="0083511A">
        <w:rPr>
          <w:rFonts w:ascii="Calibri" w:hAnsi="Calibri"/>
          <w:lang w:val="fr-BE"/>
        </w:rPr>
        <w:t>W.</w:t>
      </w:r>
      <w:r>
        <w:rPr>
          <w:rFonts w:ascii="Calibri" w:hAnsi="Calibri"/>
          <w:lang w:val="fr-BE"/>
        </w:rPr>
        <w:t xml:space="preserve">, né le </w:t>
      </w:r>
      <w:r w:rsidR="0083511A">
        <w:rPr>
          <w:rFonts w:ascii="Calibri" w:hAnsi="Calibri"/>
          <w:lang w:val="fr-BE"/>
        </w:rPr>
        <w:t>………</w:t>
      </w:r>
      <w:r>
        <w:rPr>
          <w:rFonts w:ascii="Calibri" w:hAnsi="Calibri"/>
          <w:lang w:val="fr-BE"/>
        </w:rPr>
        <w:t xml:space="preserve">1971, a été occupé au service de la </w:t>
      </w:r>
      <w:r w:rsidR="0083511A">
        <w:rPr>
          <w:rFonts w:ascii="Calibri" w:hAnsi="Calibri"/>
          <w:lang w:val="fr-BE"/>
        </w:rPr>
        <w:t>S.A. L.</w:t>
      </w:r>
      <w:r>
        <w:rPr>
          <w:rFonts w:ascii="Calibri" w:hAnsi="Calibri"/>
          <w:lang w:val="fr-BE"/>
        </w:rPr>
        <w:t>, dans le cadre d</w:t>
      </w:r>
      <w:r w:rsidR="000E2E52">
        <w:rPr>
          <w:rFonts w:ascii="Calibri" w:hAnsi="Calibri"/>
          <w:lang w:val="fr-BE"/>
        </w:rPr>
        <w:t>’</w:t>
      </w:r>
      <w:r>
        <w:rPr>
          <w:rFonts w:ascii="Calibri" w:hAnsi="Calibri"/>
          <w:lang w:val="fr-BE"/>
        </w:rPr>
        <w:t>un contrat de travail d</w:t>
      </w:r>
      <w:r w:rsidR="000E2E52">
        <w:rPr>
          <w:rFonts w:ascii="Calibri" w:hAnsi="Calibri"/>
          <w:lang w:val="fr-BE"/>
        </w:rPr>
        <w:t>’</w:t>
      </w:r>
      <w:r>
        <w:rPr>
          <w:rFonts w:ascii="Calibri" w:hAnsi="Calibri"/>
          <w:lang w:val="fr-BE"/>
        </w:rPr>
        <w:t>employé, en qualité de responsable de la boutique de Waterloo.</w:t>
      </w:r>
    </w:p>
    <w:p w:rsidR="00F5164E" w:rsidRDefault="00F5164E" w:rsidP="00F5164E">
      <w:pPr>
        <w:keepLines/>
        <w:suppressAutoHyphens/>
        <w:autoSpaceDE w:val="0"/>
        <w:autoSpaceDN w:val="0"/>
        <w:adjustRightInd w:val="0"/>
        <w:jc w:val="both"/>
        <w:rPr>
          <w:rFonts w:ascii="Calibri" w:hAnsi="Calibri"/>
          <w:lang w:val="fr-BE"/>
        </w:rPr>
      </w:pPr>
    </w:p>
    <w:p w:rsidR="00F5164E" w:rsidRDefault="00F5164E" w:rsidP="00F5164E">
      <w:pPr>
        <w:keepLines/>
        <w:suppressAutoHyphens/>
        <w:autoSpaceDE w:val="0"/>
        <w:autoSpaceDN w:val="0"/>
        <w:adjustRightInd w:val="0"/>
        <w:jc w:val="both"/>
        <w:rPr>
          <w:rFonts w:ascii="Calibri" w:hAnsi="Calibri"/>
          <w:lang w:val="fr-BE"/>
        </w:rPr>
      </w:pPr>
      <w:r>
        <w:rPr>
          <w:rFonts w:ascii="Calibri" w:hAnsi="Calibri"/>
          <w:lang w:val="fr-BE"/>
        </w:rPr>
        <w:t>Il avait à sa disposition un véhicule de fonction CITROEN BERLINGO.</w:t>
      </w:r>
    </w:p>
    <w:p w:rsidR="00F5164E" w:rsidRDefault="00F5164E" w:rsidP="00F5164E">
      <w:pPr>
        <w:keepLines/>
        <w:suppressAutoHyphens/>
        <w:autoSpaceDE w:val="0"/>
        <w:autoSpaceDN w:val="0"/>
        <w:adjustRightInd w:val="0"/>
        <w:jc w:val="both"/>
        <w:rPr>
          <w:rFonts w:ascii="Calibri" w:hAnsi="Calibri"/>
          <w:lang w:val="fr-BE"/>
        </w:rPr>
      </w:pPr>
    </w:p>
    <w:p w:rsidR="00FE3618" w:rsidRDefault="00FE3618" w:rsidP="00094CA3">
      <w:pPr>
        <w:keepLines/>
        <w:suppressAutoHyphens/>
        <w:autoSpaceDE w:val="0"/>
        <w:autoSpaceDN w:val="0"/>
        <w:adjustRightInd w:val="0"/>
        <w:jc w:val="both"/>
        <w:rPr>
          <w:rFonts w:asciiTheme="minorHAnsi" w:hAnsiTheme="minorHAnsi" w:cstheme="minorHAnsi"/>
          <w:lang w:val="fr-FR"/>
        </w:rPr>
      </w:pPr>
      <w:r w:rsidRPr="00FE3618">
        <w:rPr>
          <w:rFonts w:asciiTheme="minorHAnsi" w:hAnsiTheme="minorHAnsi" w:cstheme="minorHAnsi"/>
          <w:lang w:val="fr-FR"/>
        </w:rPr>
        <w:t xml:space="preserve">La </w:t>
      </w:r>
      <w:r w:rsidR="0083511A">
        <w:rPr>
          <w:rFonts w:asciiTheme="minorHAnsi" w:hAnsiTheme="minorHAnsi" w:cstheme="minorHAnsi"/>
          <w:lang w:val="fr-FR"/>
        </w:rPr>
        <w:t>S.A. L.</w:t>
      </w:r>
      <w:r w:rsidRPr="00FE3618">
        <w:rPr>
          <w:rFonts w:asciiTheme="minorHAnsi" w:hAnsiTheme="minorHAnsi" w:cstheme="minorHAnsi"/>
          <w:lang w:val="fr-FR"/>
        </w:rPr>
        <w:t xml:space="preserve"> avait conclu un contrat de locati</w:t>
      </w:r>
      <w:r w:rsidR="00094CA3">
        <w:rPr>
          <w:rFonts w:asciiTheme="minorHAnsi" w:hAnsiTheme="minorHAnsi" w:cstheme="minorHAnsi"/>
          <w:lang w:val="fr-FR"/>
        </w:rPr>
        <w:t xml:space="preserve">on à long terme pour plusieurs </w:t>
      </w:r>
      <w:r w:rsidRPr="00FE3618">
        <w:rPr>
          <w:rFonts w:asciiTheme="minorHAnsi" w:hAnsiTheme="minorHAnsi" w:cstheme="minorHAnsi"/>
          <w:lang w:val="fr-FR"/>
        </w:rPr>
        <w:t>véhicules, avec la société AXUS SA. C</w:t>
      </w:r>
      <w:r w:rsidR="000E2E52">
        <w:rPr>
          <w:rFonts w:asciiTheme="minorHAnsi" w:hAnsiTheme="minorHAnsi" w:cstheme="minorHAnsi"/>
          <w:lang w:val="fr-FR"/>
        </w:rPr>
        <w:t>’</w:t>
      </w:r>
      <w:r w:rsidRPr="00FE3618">
        <w:rPr>
          <w:rFonts w:asciiTheme="minorHAnsi" w:hAnsiTheme="minorHAnsi" w:cstheme="minorHAnsi"/>
          <w:lang w:val="fr-FR"/>
        </w:rPr>
        <w:t>est d</w:t>
      </w:r>
      <w:r w:rsidR="00094CA3">
        <w:rPr>
          <w:rFonts w:asciiTheme="minorHAnsi" w:hAnsiTheme="minorHAnsi" w:cstheme="minorHAnsi"/>
          <w:lang w:val="fr-FR"/>
        </w:rPr>
        <w:t xml:space="preserve">ans ce cadre que la </w:t>
      </w:r>
      <w:r w:rsidR="0083511A">
        <w:rPr>
          <w:rFonts w:asciiTheme="minorHAnsi" w:hAnsiTheme="minorHAnsi" w:cstheme="minorHAnsi"/>
          <w:lang w:val="fr-FR"/>
        </w:rPr>
        <w:t>S.A. L.</w:t>
      </w:r>
      <w:r w:rsidR="00094CA3">
        <w:rPr>
          <w:rFonts w:asciiTheme="minorHAnsi" w:hAnsiTheme="minorHAnsi" w:cstheme="minorHAnsi"/>
          <w:lang w:val="fr-FR"/>
        </w:rPr>
        <w:t xml:space="preserve"> s</w:t>
      </w:r>
      <w:r w:rsidR="000E2E52">
        <w:rPr>
          <w:rFonts w:asciiTheme="minorHAnsi" w:hAnsiTheme="minorHAnsi" w:cstheme="minorHAnsi"/>
          <w:lang w:val="fr-FR"/>
        </w:rPr>
        <w:t>’</w:t>
      </w:r>
      <w:r w:rsidR="00094CA3">
        <w:rPr>
          <w:rFonts w:asciiTheme="minorHAnsi" w:hAnsiTheme="minorHAnsi" w:cstheme="minorHAnsi"/>
          <w:lang w:val="fr-FR"/>
        </w:rPr>
        <w:t xml:space="preserve">est vue mettre à </w:t>
      </w:r>
      <w:r w:rsidRPr="00FE3618">
        <w:rPr>
          <w:rFonts w:asciiTheme="minorHAnsi" w:hAnsiTheme="minorHAnsi" w:cstheme="minorHAnsi"/>
          <w:lang w:val="fr-FR"/>
        </w:rPr>
        <w:t>sa disposition plusieurs véhicules d</w:t>
      </w:r>
      <w:r w:rsidR="00094CA3">
        <w:rPr>
          <w:rFonts w:asciiTheme="minorHAnsi" w:hAnsiTheme="minorHAnsi" w:cstheme="minorHAnsi"/>
          <w:lang w:val="fr-FR"/>
        </w:rPr>
        <w:t xml:space="preserve">ont notamment des Citroën </w:t>
      </w:r>
      <w:proofErr w:type="spellStart"/>
      <w:r w:rsidR="00094CA3">
        <w:rPr>
          <w:rFonts w:asciiTheme="minorHAnsi" w:hAnsiTheme="minorHAnsi" w:cstheme="minorHAnsi"/>
          <w:lang w:val="fr-FR"/>
        </w:rPr>
        <w:t>Berlin</w:t>
      </w:r>
      <w:r w:rsidRPr="00FE3618">
        <w:rPr>
          <w:rFonts w:asciiTheme="minorHAnsi" w:hAnsiTheme="minorHAnsi" w:cstheme="minorHAnsi"/>
          <w:lang w:val="fr-FR"/>
        </w:rPr>
        <w:t>go</w:t>
      </w:r>
      <w:proofErr w:type="spellEnd"/>
      <w:r w:rsidRPr="00FE3618">
        <w:rPr>
          <w:rFonts w:asciiTheme="minorHAnsi" w:hAnsiTheme="minorHAnsi" w:cstheme="minorHAnsi"/>
          <w:lang w:val="fr-FR"/>
        </w:rPr>
        <w:t>.</w:t>
      </w:r>
    </w:p>
    <w:p w:rsidR="00472CB7" w:rsidRPr="00FE3618" w:rsidRDefault="00472CB7" w:rsidP="00094CA3">
      <w:pPr>
        <w:keepLines/>
        <w:suppressAutoHyphens/>
        <w:autoSpaceDE w:val="0"/>
        <w:autoSpaceDN w:val="0"/>
        <w:adjustRightInd w:val="0"/>
        <w:jc w:val="both"/>
        <w:rPr>
          <w:rFonts w:asciiTheme="minorHAnsi" w:hAnsiTheme="minorHAnsi" w:cstheme="minorHAnsi"/>
          <w:lang w:val="fr-FR"/>
        </w:rPr>
      </w:pPr>
    </w:p>
    <w:p w:rsidR="00FE3618" w:rsidRDefault="00472CB7" w:rsidP="00094CA3">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Bien que le contrat </w:t>
      </w:r>
      <w:r w:rsidR="00FE3618" w:rsidRPr="00FE3618">
        <w:rPr>
          <w:rFonts w:asciiTheme="minorHAnsi" w:hAnsiTheme="minorHAnsi" w:cstheme="minorHAnsi"/>
          <w:lang w:val="fr-FR"/>
        </w:rPr>
        <w:t xml:space="preserve">de travail ne prévoyait </w:t>
      </w:r>
      <w:r>
        <w:rPr>
          <w:rFonts w:asciiTheme="minorHAnsi" w:hAnsiTheme="minorHAnsi" w:cstheme="minorHAnsi"/>
          <w:lang w:val="fr-FR"/>
        </w:rPr>
        <w:t>pas expressément l</w:t>
      </w:r>
      <w:r w:rsidR="000E2E52">
        <w:rPr>
          <w:rFonts w:asciiTheme="minorHAnsi" w:hAnsiTheme="minorHAnsi" w:cstheme="minorHAnsi"/>
          <w:lang w:val="fr-FR"/>
        </w:rPr>
        <w:t>’</w:t>
      </w:r>
      <w:r w:rsidR="00FE3618" w:rsidRPr="00FE3618">
        <w:rPr>
          <w:rFonts w:asciiTheme="minorHAnsi" w:hAnsiTheme="minorHAnsi" w:cstheme="minorHAnsi"/>
          <w:lang w:val="fr-FR"/>
        </w:rPr>
        <w:t>usage privé du véhicule</w:t>
      </w:r>
      <w:r>
        <w:rPr>
          <w:rFonts w:asciiTheme="minorHAnsi" w:hAnsiTheme="minorHAnsi" w:cstheme="minorHAnsi"/>
          <w:lang w:val="fr-FR"/>
        </w:rPr>
        <w:t xml:space="preserve"> </w:t>
      </w:r>
      <w:r w:rsidR="00FE3618" w:rsidRPr="00FE3618">
        <w:rPr>
          <w:rFonts w:asciiTheme="minorHAnsi" w:hAnsiTheme="minorHAnsi" w:cstheme="minorHAnsi"/>
          <w:lang w:val="fr-FR"/>
        </w:rPr>
        <w:t xml:space="preserve">de société, la </w:t>
      </w:r>
      <w:r w:rsidR="0083511A">
        <w:rPr>
          <w:rFonts w:asciiTheme="minorHAnsi" w:hAnsiTheme="minorHAnsi" w:cstheme="minorHAnsi"/>
          <w:lang w:val="fr-FR"/>
        </w:rPr>
        <w:t>S.A. L.</w:t>
      </w:r>
      <w:r w:rsidR="00FE3618" w:rsidRPr="00FE3618">
        <w:rPr>
          <w:rFonts w:asciiTheme="minorHAnsi" w:hAnsiTheme="minorHAnsi" w:cstheme="minorHAnsi"/>
          <w:lang w:val="fr-FR"/>
        </w:rPr>
        <w:t xml:space="preserve"> indique </w:t>
      </w:r>
      <w:r>
        <w:rPr>
          <w:rFonts w:asciiTheme="minorHAnsi" w:hAnsiTheme="minorHAnsi" w:cstheme="minorHAnsi"/>
          <w:lang w:val="fr-FR"/>
        </w:rPr>
        <w:t>qu</w:t>
      </w:r>
      <w:r w:rsidR="000E2E52">
        <w:rPr>
          <w:rFonts w:asciiTheme="minorHAnsi" w:hAnsiTheme="minorHAnsi" w:cstheme="minorHAnsi"/>
          <w:lang w:val="fr-FR"/>
        </w:rPr>
        <w:t>’</w:t>
      </w:r>
      <w:r>
        <w:rPr>
          <w:rFonts w:asciiTheme="minorHAnsi" w:hAnsiTheme="minorHAnsi" w:cstheme="minorHAnsi"/>
          <w:lang w:val="fr-FR"/>
        </w:rPr>
        <w:t>il existait</w:t>
      </w:r>
      <w:r w:rsidR="00FE3618" w:rsidRPr="00FE3618">
        <w:rPr>
          <w:rFonts w:asciiTheme="minorHAnsi" w:hAnsiTheme="minorHAnsi" w:cstheme="minorHAnsi"/>
          <w:lang w:val="fr-FR"/>
        </w:rPr>
        <w:t xml:space="preserve"> une tolérance pour en user pour les</w:t>
      </w:r>
      <w:r>
        <w:rPr>
          <w:rFonts w:asciiTheme="minorHAnsi" w:hAnsiTheme="minorHAnsi" w:cstheme="minorHAnsi"/>
          <w:lang w:val="fr-FR"/>
        </w:rPr>
        <w:t xml:space="preserve"> </w:t>
      </w:r>
      <w:r w:rsidR="00FE3618" w:rsidRPr="00FE3618">
        <w:rPr>
          <w:rFonts w:asciiTheme="minorHAnsi" w:hAnsiTheme="minorHAnsi" w:cstheme="minorHAnsi"/>
          <w:lang w:val="fr-FR"/>
        </w:rPr>
        <w:t xml:space="preserve">trajets domicile-travail lorsque </w:t>
      </w:r>
      <w:r>
        <w:rPr>
          <w:rFonts w:asciiTheme="minorHAnsi" w:hAnsiTheme="minorHAnsi" w:cstheme="minorHAnsi"/>
          <w:lang w:val="fr-FR"/>
        </w:rPr>
        <w:t xml:space="preserve">monsieur </w:t>
      </w:r>
      <w:r w:rsidR="0083511A">
        <w:rPr>
          <w:rFonts w:asciiTheme="minorHAnsi" w:hAnsiTheme="minorHAnsi" w:cstheme="minorHAnsi"/>
          <w:lang w:val="fr-FR"/>
        </w:rPr>
        <w:t>W.</w:t>
      </w:r>
      <w:r w:rsidR="00FE3618" w:rsidRPr="00FE3618">
        <w:rPr>
          <w:rFonts w:asciiTheme="minorHAnsi" w:hAnsiTheme="minorHAnsi" w:cstheme="minorHAnsi"/>
          <w:lang w:val="fr-FR"/>
        </w:rPr>
        <w:t xml:space="preserve"> devait se rendre de son domicile sur des</w:t>
      </w:r>
      <w:r>
        <w:rPr>
          <w:rFonts w:asciiTheme="minorHAnsi" w:hAnsiTheme="minorHAnsi" w:cstheme="minorHAnsi"/>
          <w:lang w:val="fr-FR"/>
        </w:rPr>
        <w:t xml:space="preserve"> </w:t>
      </w:r>
      <w:r w:rsidR="00FE3618" w:rsidRPr="00FE3618">
        <w:rPr>
          <w:rFonts w:asciiTheme="minorHAnsi" w:hAnsiTheme="minorHAnsi" w:cstheme="minorHAnsi"/>
          <w:lang w:val="fr-FR"/>
        </w:rPr>
        <w:t xml:space="preserve">chantiers clients ou pour </w:t>
      </w:r>
      <w:r>
        <w:rPr>
          <w:rFonts w:asciiTheme="minorHAnsi" w:hAnsiTheme="minorHAnsi" w:cstheme="minorHAnsi"/>
          <w:lang w:val="fr-FR"/>
        </w:rPr>
        <w:t xml:space="preserve">des transferts de marchandises. Monsieur </w:t>
      </w:r>
      <w:r w:rsidR="0083511A">
        <w:rPr>
          <w:rFonts w:asciiTheme="minorHAnsi" w:hAnsiTheme="minorHAnsi" w:cstheme="minorHAnsi"/>
          <w:lang w:val="fr-FR"/>
        </w:rPr>
        <w:t>W.</w:t>
      </w:r>
      <w:r w:rsidR="00FE3618" w:rsidRPr="00FE3618">
        <w:rPr>
          <w:rFonts w:asciiTheme="minorHAnsi" w:hAnsiTheme="minorHAnsi" w:cstheme="minorHAnsi"/>
          <w:lang w:val="fr-FR"/>
        </w:rPr>
        <w:t xml:space="preserve"> fait valoir, quant</w:t>
      </w:r>
      <w:r>
        <w:rPr>
          <w:rFonts w:asciiTheme="minorHAnsi" w:hAnsiTheme="minorHAnsi" w:cstheme="minorHAnsi"/>
          <w:lang w:val="fr-FR"/>
        </w:rPr>
        <w:t xml:space="preserve"> </w:t>
      </w:r>
      <w:r w:rsidR="00FE3618" w:rsidRPr="00FE3618">
        <w:rPr>
          <w:rFonts w:asciiTheme="minorHAnsi" w:hAnsiTheme="minorHAnsi" w:cstheme="minorHAnsi"/>
          <w:lang w:val="fr-FR"/>
        </w:rPr>
        <w:t xml:space="preserve">à </w:t>
      </w:r>
      <w:r>
        <w:rPr>
          <w:rFonts w:asciiTheme="minorHAnsi" w:hAnsiTheme="minorHAnsi" w:cstheme="minorHAnsi"/>
          <w:lang w:val="fr-FR"/>
        </w:rPr>
        <w:t>lui</w:t>
      </w:r>
      <w:r w:rsidR="00FE3618" w:rsidRPr="00FE3618">
        <w:rPr>
          <w:rFonts w:asciiTheme="minorHAnsi" w:hAnsiTheme="minorHAnsi" w:cstheme="minorHAnsi"/>
          <w:lang w:val="fr-FR"/>
        </w:rPr>
        <w:t>, qu</w:t>
      </w:r>
      <w:r w:rsidR="000E2E52">
        <w:rPr>
          <w:rFonts w:asciiTheme="minorHAnsi" w:hAnsiTheme="minorHAnsi" w:cstheme="minorHAnsi"/>
          <w:lang w:val="fr-FR"/>
        </w:rPr>
        <w:t>’</w:t>
      </w:r>
      <w:r w:rsidR="00FE3618" w:rsidRPr="00FE3618">
        <w:rPr>
          <w:rFonts w:asciiTheme="minorHAnsi" w:hAnsiTheme="minorHAnsi" w:cstheme="minorHAnsi"/>
          <w:lang w:val="fr-FR"/>
        </w:rPr>
        <w:t>il pouvait utiliser le véhicule tant dans le cadre de son travail que dans le cadre</w:t>
      </w:r>
      <w:r>
        <w:rPr>
          <w:rFonts w:asciiTheme="minorHAnsi" w:hAnsiTheme="minorHAnsi" w:cstheme="minorHAnsi"/>
          <w:lang w:val="fr-FR"/>
        </w:rPr>
        <w:t xml:space="preserve"> </w:t>
      </w:r>
      <w:r w:rsidR="00FE3618" w:rsidRPr="00FE3618">
        <w:rPr>
          <w:rFonts w:asciiTheme="minorHAnsi" w:hAnsiTheme="minorHAnsi" w:cstheme="minorHAnsi"/>
          <w:lang w:val="fr-FR"/>
        </w:rPr>
        <w:t>de sa vi</w:t>
      </w:r>
      <w:r>
        <w:rPr>
          <w:rFonts w:asciiTheme="minorHAnsi" w:hAnsiTheme="minorHAnsi" w:cstheme="minorHAnsi"/>
          <w:lang w:val="fr-FR"/>
        </w:rPr>
        <w:t>e</w:t>
      </w:r>
      <w:r w:rsidR="00FE3618" w:rsidRPr="00FE3618">
        <w:rPr>
          <w:rFonts w:asciiTheme="minorHAnsi" w:hAnsiTheme="minorHAnsi" w:cstheme="minorHAnsi"/>
          <w:lang w:val="fr-FR"/>
        </w:rPr>
        <w:t xml:space="preserve"> </w:t>
      </w:r>
      <w:r>
        <w:rPr>
          <w:rFonts w:asciiTheme="minorHAnsi" w:hAnsiTheme="minorHAnsi" w:cstheme="minorHAnsi"/>
          <w:lang w:val="fr-FR"/>
        </w:rPr>
        <w:t>privée et qu</w:t>
      </w:r>
      <w:r w:rsidR="000E2E52">
        <w:rPr>
          <w:rFonts w:asciiTheme="minorHAnsi" w:hAnsiTheme="minorHAnsi" w:cstheme="minorHAnsi"/>
          <w:lang w:val="fr-FR"/>
        </w:rPr>
        <w:t>’</w:t>
      </w:r>
      <w:r>
        <w:rPr>
          <w:rFonts w:asciiTheme="minorHAnsi" w:hAnsiTheme="minorHAnsi" w:cstheme="minorHAnsi"/>
          <w:lang w:val="fr-FR"/>
        </w:rPr>
        <w:t>il  avait une carte essence TOTAL.</w:t>
      </w:r>
    </w:p>
    <w:p w:rsidR="00472CB7" w:rsidRPr="00FE3618" w:rsidRDefault="00472CB7" w:rsidP="00094CA3">
      <w:pPr>
        <w:keepLines/>
        <w:suppressAutoHyphens/>
        <w:autoSpaceDE w:val="0"/>
        <w:autoSpaceDN w:val="0"/>
        <w:adjustRightInd w:val="0"/>
        <w:jc w:val="both"/>
        <w:rPr>
          <w:rFonts w:asciiTheme="minorHAnsi" w:hAnsiTheme="minorHAnsi" w:cstheme="minorHAnsi"/>
          <w:lang w:val="fr-FR"/>
        </w:rPr>
      </w:pPr>
    </w:p>
    <w:p w:rsidR="00FE3618" w:rsidRDefault="00FE3618" w:rsidP="00094CA3">
      <w:pPr>
        <w:keepLines/>
        <w:suppressAutoHyphens/>
        <w:autoSpaceDE w:val="0"/>
        <w:autoSpaceDN w:val="0"/>
        <w:adjustRightInd w:val="0"/>
        <w:jc w:val="both"/>
        <w:rPr>
          <w:rFonts w:asciiTheme="minorHAnsi" w:hAnsiTheme="minorHAnsi" w:cstheme="minorHAnsi"/>
          <w:lang w:val="fr-FR"/>
        </w:rPr>
      </w:pPr>
      <w:r w:rsidRPr="00FE3618">
        <w:rPr>
          <w:rFonts w:asciiTheme="minorHAnsi" w:hAnsiTheme="minorHAnsi" w:cstheme="minorHAnsi"/>
          <w:lang w:val="fr-FR"/>
        </w:rPr>
        <w:t xml:space="preserve">Le 24 janvier 2008, </w:t>
      </w:r>
      <w:r w:rsidR="00472CB7">
        <w:rPr>
          <w:rFonts w:asciiTheme="minorHAnsi" w:hAnsiTheme="minorHAnsi" w:cstheme="minorHAnsi"/>
          <w:lang w:val="fr-FR"/>
        </w:rPr>
        <w:t xml:space="preserve">monsieur </w:t>
      </w:r>
      <w:r w:rsidR="0083511A">
        <w:rPr>
          <w:rFonts w:asciiTheme="minorHAnsi" w:hAnsiTheme="minorHAnsi" w:cstheme="minorHAnsi"/>
          <w:lang w:val="fr-FR"/>
        </w:rPr>
        <w:t>W.</w:t>
      </w:r>
      <w:r w:rsidR="00472CB7" w:rsidRPr="00FE3618">
        <w:rPr>
          <w:rFonts w:asciiTheme="minorHAnsi" w:hAnsiTheme="minorHAnsi" w:cstheme="minorHAnsi"/>
          <w:lang w:val="fr-FR"/>
        </w:rPr>
        <w:t xml:space="preserve"> </w:t>
      </w:r>
      <w:r w:rsidR="00472CB7">
        <w:rPr>
          <w:rFonts w:asciiTheme="minorHAnsi" w:hAnsiTheme="minorHAnsi" w:cstheme="minorHAnsi"/>
          <w:lang w:val="fr-FR"/>
        </w:rPr>
        <w:t xml:space="preserve"> fut</w:t>
      </w:r>
      <w:r w:rsidRPr="00FE3618">
        <w:rPr>
          <w:rFonts w:asciiTheme="minorHAnsi" w:hAnsiTheme="minorHAnsi" w:cstheme="minorHAnsi"/>
          <w:lang w:val="fr-FR"/>
        </w:rPr>
        <w:t xml:space="preserve"> convié, avec les directeurs de dépôts et les</w:t>
      </w:r>
      <w:r w:rsidR="00472CB7">
        <w:rPr>
          <w:rFonts w:asciiTheme="minorHAnsi" w:hAnsiTheme="minorHAnsi" w:cstheme="minorHAnsi"/>
          <w:lang w:val="fr-FR"/>
        </w:rPr>
        <w:t xml:space="preserve"> </w:t>
      </w:r>
      <w:r w:rsidRPr="00FE3618">
        <w:rPr>
          <w:rFonts w:asciiTheme="minorHAnsi" w:hAnsiTheme="minorHAnsi" w:cstheme="minorHAnsi"/>
          <w:lang w:val="fr-FR"/>
        </w:rPr>
        <w:t xml:space="preserve">responsables de boutiques, à un dîner organisé </w:t>
      </w:r>
      <w:r w:rsidR="00472CB7">
        <w:rPr>
          <w:rFonts w:asciiTheme="minorHAnsi" w:hAnsiTheme="minorHAnsi" w:cstheme="minorHAnsi"/>
          <w:lang w:val="fr-FR"/>
        </w:rPr>
        <w:t>au restaurant B</w:t>
      </w:r>
      <w:r w:rsidR="0083511A">
        <w:rPr>
          <w:rFonts w:asciiTheme="minorHAnsi" w:hAnsiTheme="minorHAnsi" w:cstheme="minorHAnsi"/>
          <w:lang w:val="fr-FR"/>
        </w:rPr>
        <w:t>………..</w:t>
      </w:r>
      <w:r w:rsidR="00472CB7">
        <w:rPr>
          <w:rFonts w:asciiTheme="minorHAnsi" w:hAnsiTheme="minorHAnsi" w:cstheme="minorHAnsi"/>
          <w:lang w:val="fr-FR"/>
        </w:rPr>
        <w:t xml:space="preserve"> à Hal</w:t>
      </w:r>
      <w:r w:rsidRPr="00FE3618">
        <w:rPr>
          <w:rFonts w:asciiTheme="minorHAnsi" w:hAnsiTheme="minorHAnsi" w:cstheme="minorHAnsi"/>
          <w:lang w:val="fr-FR"/>
        </w:rPr>
        <w:t>, en</w:t>
      </w:r>
      <w:r w:rsidR="00472CB7">
        <w:rPr>
          <w:rFonts w:asciiTheme="minorHAnsi" w:hAnsiTheme="minorHAnsi" w:cstheme="minorHAnsi"/>
          <w:lang w:val="fr-FR"/>
        </w:rPr>
        <w:t xml:space="preserve"> </w:t>
      </w:r>
      <w:r w:rsidRPr="00FE3618">
        <w:rPr>
          <w:rFonts w:asciiTheme="minorHAnsi" w:hAnsiTheme="minorHAnsi" w:cstheme="minorHAnsi"/>
          <w:lang w:val="fr-FR"/>
        </w:rPr>
        <w:t>l</w:t>
      </w:r>
      <w:r w:rsidR="000E2E52">
        <w:rPr>
          <w:rFonts w:asciiTheme="minorHAnsi" w:hAnsiTheme="minorHAnsi" w:cstheme="minorHAnsi"/>
          <w:lang w:val="fr-FR"/>
        </w:rPr>
        <w:t>’</w:t>
      </w:r>
      <w:r w:rsidRPr="00FE3618">
        <w:rPr>
          <w:rFonts w:asciiTheme="minorHAnsi" w:hAnsiTheme="minorHAnsi" w:cstheme="minorHAnsi"/>
          <w:lang w:val="fr-FR"/>
        </w:rPr>
        <w:t xml:space="preserve">honneur du départ de M. </w:t>
      </w:r>
      <w:r w:rsidR="0083511A">
        <w:rPr>
          <w:rFonts w:asciiTheme="minorHAnsi" w:hAnsiTheme="minorHAnsi" w:cstheme="minorHAnsi"/>
          <w:lang w:val="fr-FR"/>
        </w:rPr>
        <w:t>R.</w:t>
      </w:r>
      <w:r w:rsidRPr="00FE3618">
        <w:rPr>
          <w:rFonts w:asciiTheme="minorHAnsi" w:hAnsiTheme="minorHAnsi" w:cstheme="minorHAnsi"/>
          <w:lang w:val="fr-FR"/>
        </w:rPr>
        <w:t>, directeur du magasin de Liège. La direction</w:t>
      </w:r>
      <w:r w:rsidR="00472CB7">
        <w:rPr>
          <w:rFonts w:asciiTheme="minorHAnsi" w:hAnsiTheme="minorHAnsi" w:cstheme="minorHAnsi"/>
          <w:lang w:val="fr-FR"/>
        </w:rPr>
        <w:t xml:space="preserve"> </w:t>
      </w:r>
      <w:r w:rsidRPr="00FE3618">
        <w:rPr>
          <w:rFonts w:asciiTheme="minorHAnsi" w:hAnsiTheme="minorHAnsi" w:cstheme="minorHAnsi"/>
          <w:lang w:val="fr-FR"/>
        </w:rPr>
        <w:t>générale et finan</w:t>
      </w:r>
      <w:r w:rsidR="00472CB7">
        <w:rPr>
          <w:rFonts w:asciiTheme="minorHAnsi" w:hAnsiTheme="minorHAnsi" w:cstheme="minorHAnsi"/>
          <w:lang w:val="fr-FR"/>
        </w:rPr>
        <w:t>cière de la société, à savoir M</w:t>
      </w:r>
      <w:r w:rsidRPr="00FE3618">
        <w:rPr>
          <w:rFonts w:asciiTheme="minorHAnsi" w:hAnsiTheme="minorHAnsi" w:cstheme="minorHAnsi"/>
          <w:lang w:val="fr-FR"/>
        </w:rPr>
        <w:t>M . B</w:t>
      </w:r>
      <w:r w:rsidR="0083511A">
        <w:rPr>
          <w:rFonts w:asciiTheme="minorHAnsi" w:hAnsiTheme="minorHAnsi" w:cstheme="minorHAnsi"/>
          <w:lang w:val="fr-FR"/>
        </w:rPr>
        <w:t>.</w:t>
      </w:r>
      <w:r w:rsidRPr="00FE3618">
        <w:rPr>
          <w:rFonts w:asciiTheme="minorHAnsi" w:hAnsiTheme="minorHAnsi" w:cstheme="minorHAnsi"/>
          <w:lang w:val="fr-FR"/>
        </w:rPr>
        <w:t xml:space="preserve"> et E</w:t>
      </w:r>
      <w:r w:rsidR="0083511A">
        <w:rPr>
          <w:rFonts w:asciiTheme="minorHAnsi" w:hAnsiTheme="minorHAnsi" w:cstheme="minorHAnsi"/>
          <w:lang w:val="fr-FR"/>
        </w:rPr>
        <w:t>.</w:t>
      </w:r>
      <w:r w:rsidRPr="00FE3618">
        <w:rPr>
          <w:rFonts w:asciiTheme="minorHAnsi" w:hAnsiTheme="minorHAnsi" w:cstheme="minorHAnsi"/>
          <w:lang w:val="fr-FR"/>
        </w:rPr>
        <w:t>, étaient présents</w:t>
      </w:r>
      <w:r w:rsidR="00472CB7">
        <w:rPr>
          <w:rFonts w:asciiTheme="minorHAnsi" w:hAnsiTheme="minorHAnsi" w:cstheme="minorHAnsi"/>
          <w:lang w:val="fr-FR"/>
        </w:rPr>
        <w:t xml:space="preserve"> </w:t>
      </w:r>
      <w:r w:rsidRPr="00FE3618">
        <w:rPr>
          <w:rFonts w:asciiTheme="minorHAnsi" w:hAnsiTheme="minorHAnsi" w:cstheme="minorHAnsi"/>
          <w:lang w:val="fr-FR"/>
        </w:rPr>
        <w:t>à cette fête à l</w:t>
      </w:r>
      <w:r w:rsidR="000E2E52">
        <w:rPr>
          <w:rFonts w:asciiTheme="minorHAnsi" w:hAnsiTheme="minorHAnsi" w:cstheme="minorHAnsi"/>
          <w:lang w:val="fr-FR"/>
        </w:rPr>
        <w:t>’</w:t>
      </w:r>
      <w:r w:rsidRPr="00FE3618">
        <w:rPr>
          <w:rFonts w:asciiTheme="minorHAnsi" w:hAnsiTheme="minorHAnsi" w:cstheme="minorHAnsi"/>
          <w:lang w:val="fr-FR"/>
        </w:rPr>
        <w:t>occasion de laquelle des boissons alcoolisées ont été servies et</w:t>
      </w:r>
      <w:r w:rsidR="00472CB7">
        <w:rPr>
          <w:rFonts w:asciiTheme="minorHAnsi" w:hAnsiTheme="minorHAnsi" w:cstheme="minorHAnsi"/>
          <w:lang w:val="fr-FR"/>
        </w:rPr>
        <w:t xml:space="preserve"> </w:t>
      </w:r>
      <w:r w:rsidRPr="00FE3618">
        <w:rPr>
          <w:rFonts w:asciiTheme="minorHAnsi" w:hAnsiTheme="minorHAnsi" w:cstheme="minorHAnsi"/>
          <w:lang w:val="fr-FR"/>
        </w:rPr>
        <w:t xml:space="preserve">consommées. </w:t>
      </w:r>
      <w:r w:rsidR="00472CB7">
        <w:rPr>
          <w:rFonts w:asciiTheme="minorHAnsi" w:hAnsiTheme="minorHAnsi" w:cstheme="minorHAnsi"/>
          <w:lang w:val="fr-FR"/>
        </w:rPr>
        <w:t>Ce fait</w:t>
      </w:r>
      <w:r w:rsidRPr="00FE3618">
        <w:rPr>
          <w:rFonts w:asciiTheme="minorHAnsi" w:hAnsiTheme="minorHAnsi" w:cstheme="minorHAnsi"/>
          <w:lang w:val="fr-FR"/>
        </w:rPr>
        <w:t xml:space="preserve"> n</w:t>
      </w:r>
      <w:r w:rsidR="000E2E52">
        <w:rPr>
          <w:rFonts w:asciiTheme="minorHAnsi" w:hAnsiTheme="minorHAnsi" w:cstheme="minorHAnsi"/>
          <w:lang w:val="fr-FR"/>
        </w:rPr>
        <w:t>’</w:t>
      </w:r>
      <w:r w:rsidRPr="00FE3618">
        <w:rPr>
          <w:rFonts w:asciiTheme="minorHAnsi" w:hAnsiTheme="minorHAnsi" w:cstheme="minorHAnsi"/>
          <w:lang w:val="fr-FR"/>
        </w:rPr>
        <w:t>est pas contesté par la société.</w:t>
      </w:r>
    </w:p>
    <w:p w:rsidR="00472CB7" w:rsidRPr="00FE3618" w:rsidRDefault="00472CB7" w:rsidP="00094CA3">
      <w:pPr>
        <w:keepLines/>
        <w:suppressAutoHyphens/>
        <w:autoSpaceDE w:val="0"/>
        <w:autoSpaceDN w:val="0"/>
        <w:adjustRightInd w:val="0"/>
        <w:jc w:val="both"/>
        <w:rPr>
          <w:rFonts w:asciiTheme="minorHAnsi" w:hAnsiTheme="minorHAnsi" w:cstheme="minorHAnsi"/>
          <w:lang w:val="fr-FR"/>
        </w:rPr>
      </w:pPr>
    </w:p>
    <w:p w:rsidR="00FE3618" w:rsidRPr="00472CB7" w:rsidRDefault="00FE3618" w:rsidP="00094CA3">
      <w:pPr>
        <w:keepLines/>
        <w:suppressAutoHyphens/>
        <w:autoSpaceDE w:val="0"/>
        <w:autoSpaceDN w:val="0"/>
        <w:adjustRightInd w:val="0"/>
        <w:jc w:val="both"/>
        <w:rPr>
          <w:rFonts w:asciiTheme="minorHAnsi" w:hAnsiTheme="minorHAnsi" w:cstheme="minorHAnsi"/>
          <w:lang w:val="fr-FR"/>
        </w:rPr>
      </w:pPr>
      <w:r w:rsidRPr="00FE3618">
        <w:rPr>
          <w:rFonts w:asciiTheme="minorHAnsi" w:hAnsiTheme="minorHAnsi" w:cstheme="minorHAnsi"/>
          <w:lang w:val="fr-FR"/>
        </w:rPr>
        <w:t>Après la soirée, tous les invités sont retournés à leur domicile avec leur véhicule de</w:t>
      </w:r>
      <w:r w:rsidR="00472CB7">
        <w:rPr>
          <w:rFonts w:asciiTheme="minorHAnsi" w:hAnsiTheme="minorHAnsi" w:cstheme="minorHAnsi"/>
          <w:lang w:val="fr-FR"/>
        </w:rPr>
        <w:t xml:space="preserve"> fonction.</w:t>
      </w:r>
    </w:p>
    <w:p w:rsidR="00F5164E" w:rsidRPr="00FE3618" w:rsidRDefault="00F5164E" w:rsidP="00094CA3">
      <w:pPr>
        <w:keepLines/>
        <w:suppressAutoHyphens/>
        <w:autoSpaceDE w:val="0"/>
        <w:autoSpaceDN w:val="0"/>
        <w:adjustRightInd w:val="0"/>
        <w:jc w:val="both"/>
        <w:rPr>
          <w:rFonts w:asciiTheme="minorHAnsi" w:hAnsiTheme="minorHAnsi" w:cstheme="minorHAnsi"/>
          <w:lang w:val="fr-BE"/>
        </w:rPr>
      </w:pPr>
    </w:p>
    <w:p w:rsidR="00E4094A" w:rsidRDefault="00FE3618" w:rsidP="00094CA3">
      <w:pPr>
        <w:keepLines/>
        <w:suppressAutoHyphens/>
        <w:autoSpaceDE w:val="0"/>
        <w:autoSpaceDN w:val="0"/>
        <w:adjustRightInd w:val="0"/>
        <w:jc w:val="both"/>
        <w:rPr>
          <w:rFonts w:asciiTheme="minorHAnsi" w:hAnsiTheme="minorHAnsi" w:cstheme="minorHAnsi"/>
          <w:lang w:val="fr-FR"/>
        </w:rPr>
      </w:pPr>
      <w:r w:rsidRPr="00FE3618">
        <w:rPr>
          <w:rFonts w:asciiTheme="minorHAnsi" w:hAnsiTheme="minorHAnsi" w:cstheme="minorHAnsi"/>
          <w:lang w:val="fr-FR"/>
        </w:rPr>
        <w:t>Sur le chemin</w:t>
      </w:r>
      <w:r w:rsidR="00E4094A">
        <w:rPr>
          <w:rFonts w:asciiTheme="minorHAnsi" w:hAnsiTheme="minorHAnsi" w:cstheme="minorHAnsi"/>
          <w:lang w:val="fr-FR"/>
        </w:rPr>
        <w:t xml:space="preserve"> du retour à son dom</w:t>
      </w:r>
      <w:r w:rsidRPr="00FE3618">
        <w:rPr>
          <w:rFonts w:asciiTheme="minorHAnsi" w:hAnsiTheme="minorHAnsi" w:cstheme="minorHAnsi"/>
          <w:lang w:val="fr-FR"/>
        </w:rPr>
        <w:t>icile, vers 5 heures du matin, le 25</w:t>
      </w:r>
      <w:r w:rsidR="00787872">
        <w:rPr>
          <w:rFonts w:asciiTheme="minorHAnsi" w:hAnsiTheme="minorHAnsi" w:cstheme="minorHAnsi"/>
          <w:lang w:val="fr-FR"/>
        </w:rPr>
        <w:t xml:space="preserve"> janvier 200</w:t>
      </w:r>
      <w:r w:rsidR="00E4094A">
        <w:rPr>
          <w:rFonts w:asciiTheme="minorHAnsi" w:hAnsiTheme="minorHAnsi" w:cstheme="minorHAnsi"/>
          <w:lang w:val="fr-FR"/>
        </w:rPr>
        <w:t xml:space="preserve">8, monsieur </w:t>
      </w:r>
      <w:r w:rsidR="0083511A">
        <w:rPr>
          <w:rFonts w:asciiTheme="minorHAnsi" w:hAnsiTheme="minorHAnsi" w:cstheme="minorHAnsi"/>
          <w:lang w:val="fr-FR"/>
        </w:rPr>
        <w:t>W.</w:t>
      </w:r>
      <w:r w:rsidR="00E4094A">
        <w:rPr>
          <w:rFonts w:asciiTheme="minorHAnsi" w:hAnsiTheme="minorHAnsi" w:cstheme="minorHAnsi"/>
          <w:lang w:val="fr-FR"/>
        </w:rPr>
        <w:t xml:space="preserve"> a été victime d</w:t>
      </w:r>
      <w:r w:rsidR="000E2E52">
        <w:rPr>
          <w:rFonts w:asciiTheme="minorHAnsi" w:hAnsiTheme="minorHAnsi" w:cstheme="minorHAnsi"/>
          <w:lang w:val="fr-FR"/>
        </w:rPr>
        <w:t>’</w:t>
      </w:r>
      <w:r w:rsidRPr="00FE3618">
        <w:rPr>
          <w:rFonts w:asciiTheme="minorHAnsi" w:hAnsiTheme="minorHAnsi" w:cstheme="minorHAnsi"/>
          <w:lang w:val="fr-FR"/>
        </w:rPr>
        <w:t>un accident de roulage après avoir brûlé un feu</w:t>
      </w:r>
      <w:r w:rsidR="00E4094A">
        <w:rPr>
          <w:rFonts w:asciiTheme="minorHAnsi" w:hAnsiTheme="minorHAnsi" w:cstheme="minorHAnsi"/>
          <w:lang w:val="fr-FR"/>
        </w:rPr>
        <w:t xml:space="preserve"> rouge. L</w:t>
      </w:r>
      <w:r w:rsidR="000E2E52">
        <w:rPr>
          <w:rFonts w:asciiTheme="minorHAnsi" w:hAnsiTheme="minorHAnsi" w:cstheme="minorHAnsi"/>
          <w:lang w:val="fr-FR"/>
        </w:rPr>
        <w:t>’</w:t>
      </w:r>
      <w:r w:rsidR="00E4094A">
        <w:rPr>
          <w:rFonts w:asciiTheme="minorHAnsi" w:hAnsiTheme="minorHAnsi" w:cstheme="minorHAnsi"/>
          <w:lang w:val="fr-FR"/>
        </w:rPr>
        <w:t xml:space="preserve">alcotest a révélé </w:t>
      </w:r>
      <w:r w:rsidRPr="00FE3618">
        <w:rPr>
          <w:rFonts w:asciiTheme="minorHAnsi" w:hAnsiTheme="minorHAnsi" w:cstheme="minorHAnsi"/>
          <w:lang w:val="fr-FR"/>
        </w:rPr>
        <w:t>un taux d</w:t>
      </w:r>
      <w:r w:rsidR="000E2E52">
        <w:rPr>
          <w:rFonts w:asciiTheme="minorHAnsi" w:hAnsiTheme="minorHAnsi" w:cstheme="minorHAnsi"/>
          <w:lang w:val="fr-FR"/>
        </w:rPr>
        <w:t>’</w:t>
      </w:r>
      <w:r w:rsidRPr="00FE3618">
        <w:rPr>
          <w:rFonts w:asciiTheme="minorHAnsi" w:hAnsiTheme="minorHAnsi" w:cstheme="minorHAnsi"/>
          <w:lang w:val="fr-FR"/>
        </w:rPr>
        <w:t>alcoolémie</w:t>
      </w:r>
      <w:r w:rsidR="00E4094A">
        <w:rPr>
          <w:rFonts w:asciiTheme="minorHAnsi" w:hAnsiTheme="minorHAnsi" w:cstheme="minorHAnsi"/>
          <w:lang w:val="fr-FR"/>
        </w:rPr>
        <w:t xml:space="preserve"> </w:t>
      </w:r>
      <w:r w:rsidRPr="00FE3618">
        <w:rPr>
          <w:rFonts w:asciiTheme="minorHAnsi" w:hAnsiTheme="minorHAnsi" w:cstheme="minorHAnsi"/>
          <w:lang w:val="fr-FR"/>
        </w:rPr>
        <w:t>de 0,71mg/</w:t>
      </w:r>
      <w:r w:rsidR="00E4094A">
        <w:rPr>
          <w:rFonts w:asciiTheme="minorHAnsi" w:hAnsiTheme="minorHAnsi" w:cstheme="minorHAnsi"/>
          <w:lang w:val="fr-FR"/>
        </w:rPr>
        <w:t>l d</w:t>
      </w:r>
      <w:r w:rsidR="000E2E52">
        <w:rPr>
          <w:rFonts w:asciiTheme="minorHAnsi" w:hAnsiTheme="minorHAnsi" w:cstheme="minorHAnsi"/>
          <w:lang w:val="fr-FR"/>
        </w:rPr>
        <w:t>’</w:t>
      </w:r>
      <w:r w:rsidR="00787872">
        <w:rPr>
          <w:rFonts w:asciiTheme="minorHAnsi" w:hAnsiTheme="minorHAnsi" w:cstheme="minorHAnsi"/>
          <w:lang w:val="fr-FR"/>
        </w:rPr>
        <w:t>air alvéolaire expiré</w:t>
      </w:r>
      <w:r w:rsidR="00E4094A">
        <w:rPr>
          <w:rFonts w:asciiTheme="minorHAnsi" w:hAnsiTheme="minorHAnsi" w:cstheme="minorHAnsi"/>
          <w:lang w:val="fr-FR"/>
        </w:rPr>
        <w:t>.</w:t>
      </w:r>
    </w:p>
    <w:p w:rsidR="00F5164E" w:rsidRPr="00FE3618" w:rsidRDefault="00F5164E" w:rsidP="00094CA3">
      <w:pPr>
        <w:keepLines/>
        <w:suppressAutoHyphens/>
        <w:autoSpaceDE w:val="0"/>
        <w:autoSpaceDN w:val="0"/>
        <w:adjustRightInd w:val="0"/>
        <w:jc w:val="both"/>
        <w:rPr>
          <w:rFonts w:asciiTheme="minorHAnsi" w:hAnsiTheme="minorHAnsi" w:cstheme="minorHAnsi"/>
          <w:lang w:val="fr-BE"/>
        </w:rPr>
      </w:pPr>
    </w:p>
    <w:p w:rsidR="00F5164E" w:rsidRDefault="00F5164E" w:rsidP="00F5164E">
      <w:pPr>
        <w:keepLines/>
        <w:suppressAutoHyphens/>
        <w:autoSpaceDE w:val="0"/>
        <w:autoSpaceDN w:val="0"/>
        <w:adjustRightInd w:val="0"/>
        <w:jc w:val="both"/>
        <w:rPr>
          <w:rFonts w:ascii="Calibri" w:hAnsi="Calibri"/>
          <w:lang w:val="fr-BE"/>
        </w:rPr>
      </w:pPr>
      <w:r>
        <w:rPr>
          <w:rFonts w:ascii="Calibri" w:hAnsi="Calibri"/>
          <w:lang w:val="fr-BE"/>
        </w:rPr>
        <w:lastRenderedPageBreak/>
        <w:t xml:space="preserve">Les </w:t>
      </w:r>
      <w:proofErr w:type="spellStart"/>
      <w:r>
        <w:rPr>
          <w:rFonts w:ascii="Calibri" w:hAnsi="Calibri"/>
          <w:lang w:val="fr-BE"/>
        </w:rPr>
        <w:t>verbalisants</w:t>
      </w:r>
      <w:proofErr w:type="spellEnd"/>
      <w:r>
        <w:rPr>
          <w:rFonts w:ascii="Calibri" w:hAnsi="Calibri"/>
          <w:lang w:val="fr-BE"/>
        </w:rPr>
        <w:t xml:space="preserve"> ont mentionné au procès-verbal que l</w:t>
      </w:r>
      <w:r w:rsidR="000E2E52">
        <w:rPr>
          <w:rFonts w:ascii="Calibri" w:hAnsi="Calibri"/>
          <w:lang w:val="fr-BE"/>
        </w:rPr>
        <w:t>’</w:t>
      </w:r>
      <w:r>
        <w:rPr>
          <w:rFonts w:ascii="Calibri" w:hAnsi="Calibri"/>
          <w:lang w:val="fr-BE"/>
        </w:rPr>
        <w:t>intéressé avait l</w:t>
      </w:r>
      <w:r w:rsidR="000E2E52">
        <w:rPr>
          <w:rFonts w:ascii="Calibri" w:hAnsi="Calibri"/>
          <w:lang w:val="fr-BE"/>
        </w:rPr>
        <w:t>’</w:t>
      </w:r>
      <w:r>
        <w:rPr>
          <w:rFonts w:ascii="Calibri" w:hAnsi="Calibri"/>
          <w:lang w:val="fr-BE"/>
        </w:rPr>
        <w:t>air d</w:t>
      </w:r>
      <w:r w:rsidR="000E2E52">
        <w:rPr>
          <w:rFonts w:ascii="Calibri" w:hAnsi="Calibri"/>
          <w:lang w:val="fr-BE"/>
        </w:rPr>
        <w:t>’</w:t>
      </w:r>
      <w:r>
        <w:rPr>
          <w:rFonts w:ascii="Calibri" w:hAnsi="Calibri"/>
          <w:lang w:val="fr-BE"/>
        </w:rPr>
        <w:t xml:space="preserve">être « moyennement » </w:t>
      </w:r>
      <w:r w:rsidR="00C00494">
        <w:rPr>
          <w:rFonts w:ascii="Calibri" w:hAnsi="Calibri"/>
          <w:lang w:val="fr-BE"/>
        </w:rPr>
        <w:t>(« </w:t>
      </w:r>
      <w:proofErr w:type="spellStart"/>
      <w:r w:rsidR="00C00494">
        <w:rPr>
          <w:rFonts w:ascii="Calibri" w:hAnsi="Calibri"/>
          <w:lang w:val="fr-BE"/>
        </w:rPr>
        <w:t>middelmatig</w:t>
      </w:r>
      <w:proofErr w:type="spellEnd"/>
      <w:r w:rsidR="00C00494">
        <w:rPr>
          <w:rFonts w:ascii="Calibri" w:hAnsi="Calibri"/>
          <w:lang w:val="fr-BE"/>
        </w:rPr>
        <w:t> ») sous l</w:t>
      </w:r>
      <w:r w:rsidR="000E2E52">
        <w:rPr>
          <w:rFonts w:ascii="Calibri" w:hAnsi="Calibri"/>
          <w:lang w:val="fr-BE"/>
        </w:rPr>
        <w:t>’</w:t>
      </w:r>
      <w:r w:rsidR="00C00494">
        <w:rPr>
          <w:rFonts w:ascii="Calibri" w:hAnsi="Calibri"/>
          <w:lang w:val="fr-BE"/>
        </w:rPr>
        <w:t>influence de la boisson, qu</w:t>
      </w:r>
      <w:r w:rsidR="000E2E52">
        <w:rPr>
          <w:rFonts w:ascii="Calibri" w:hAnsi="Calibri"/>
          <w:lang w:val="fr-BE"/>
        </w:rPr>
        <w:t>’</w:t>
      </w:r>
      <w:r w:rsidR="00C00494">
        <w:rPr>
          <w:rFonts w:ascii="Calibri" w:hAnsi="Calibri"/>
          <w:lang w:val="fr-BE"/>
        </w:rPr>
        <w:t>il était somnolant (« </w:t>
      </w:r>
      <w:proofErr w:type="spellStart"/>
      <w:r w:rsidR="00C00494">
        <w:rPr>
          <w:rFonts w:ascii="Calibri" w:hAnsi="Calibri"/>
          <w:lang w:val="fr-BE"/>
        </w:rPr>
        <w:t>slaperig</w:t>
      </w:r>
      <w:proofErr w:type="spellEnd"/>
      <w:r w:rsidR="00C00494">
        <w:rPr>
          <w:rFonts w:ascii="Calibri" w:hAnsi="Calibri"/>
          <w:lang w:val="fr-BE"/>
        </w:rPr>
        <w:t> »), qu</w:t>
      </w:r>
      <w:r w:rsidR="000E2E52">
        <w:rPr>
          <w:rFonts w:ascii="Calibri" w:hAnsi="Calibri"/>
          <w:lang w:val="fr-BE"/>
        </w:rPr>
        <w:t>’</w:t>
      </w:r>
      <w:r w:rsidR="00C00494">
        <w:rPr>
          <w:rFonts w:ascii="Calibri" w:hAnsi="Calibri"/>
          <w:lang w:val="fr-BE"/>
        </w:rPr>
        <w:t>il avait les paupières lourdes (« </w:t>
      </w:r>
      <w:proofErr w:type="spellStart"/>
      <w:r w:rsidR="00C00494">
        <w:rPr>
          <w:rFonts w:ascii="Calibri" w:hAnsi="Calibri"/>
          <w:lang w:val="fr-BE"/>
        </w:rPr>
        <w:t>zware</w:t>
      </w:r>
      <w:proofErr w:type="spellEnd"/>
      <w:r w:rsidR="00C00494">
        <w:rPr>
          <w:rFonts w:ascii="Calibri" w:hAnsi="Calibri"/>
          <w:lang w:val="fr-BE"/>
        </w:rPr>
        <w:t xml:space="preserve"> </w:t>
      </w:r>
      <w:proofErr w:type="spellStart"/>
      <w:r w:rsidR="00C00494">
        <w:rPr>
          <w:rFonts w:ascii="Calibri" w:hAnsi="Calibri"/>
          <w:lang w:val="fr-BE"/>
        </w:rPr>
        <w:t>oogleden</w:t>
      </w:r>
      <w:proofErr w:type="spellEnd"/>
      <w:r w:rsidR="00C00494">
        <w:rPr>
          <w:rFonts w:ascii="Calibri" w:hAnsi="Calibri"/>
          <w:lang w:val="fr-BE"/>
        </w:rPr>
        <w:t> »), que sa marche était normale (« normale gang »), qu</w:t>
      </w:r>
      <w:r w:rsidR="000E2E52">
        <w:rPr>
          <w:rFonts w:ascii="Calibri" w:hAnsi="Calibri"/>
          <w:lang w:val="fr-BE"/>
        </w:rPr>
        <w:t>’</w:t>
      </w:r>
      <w:r w:rsidR="00C00494">
        <w:rPr>
          <w:rFonts w:ascii="Calibri" w:hAnsi="Calibri"/>
          <w:lang w:val="fr-BE"/>
        </w:rPr>
        <w:t>il ne présentait pas d</w:t>
      </w:r>
      <w:r w:rsidR="000E2E52">
        <w:rPr>
          <w:rFonts w:ascii="Calibri" w:hAnsi="Calibri"/>
          <w:lang w:val="fr-BE"/>
        </w:rPr>
        <w:t>’</w:t>
      </w:r>
      <w:r w:rsidR="00C00494">
        <w:rPr>
          <w:rFonts w:ascii="Calibri" w:hAnsi="Calibri"/>
          <w:lang w:val="fr-BE"/>
        </w:rPr>
        <w:t>agressivité (« </w:t>
      </w:r>
      <w:proofErr w:type="spellStart"/>
      <w:r w:rsidR="00C00494">
        <w:rPr>
          <w:rFonts w:ascii="Calibri" w:hAnsi="Calibri"/>
          <w:lang w:val="fr-BE"/>
        </w:rPr>
        <w:t>geen</w:t>
      </w:r>
      <w:proofErr w:type="spellEnd"/>
      <w:r w:rsidR="00C00494">
        <w:rPr>
          <w:rFonts w:ascii="Calibri" w:hAnsi="Calibri"/>
          <w:lang w:val="fr-BE"/>
        </w:rPr>
        <w:t xml:space="preserve"> </w:t>
      </w:r>
      <w:proofErr w:type="spellStart"/>
      <w:r w:rsidR="00C00494">
        <w:rPr>
          <w:rFonts w:ascii="Calibri" w:hAnsi="Calibri"/>
          <w:lang w:val="fr-BE"/>
        </w:rPr>
        <w:t>agressiviteit</w:t>
      </w:r>
      <w:proofErr w:type="spellEnd"/>
      <w:r w:rsidR="00C00494">
        <w:rPr>
          <w:rFonts w:ascii="Calibri" w:hAnsi="Calibri"/>
          <w:lang w:val="fr-BE"/>
        </w:rPr>
        <w:t> »), qu</w:t>
      </w:r>
      <w:r w:rsidR="000E2E52">
        <w:rPr>
          <w:rFonts w:ascii="Calibri" w:hAnsi="Calibri"/>
          <w:lang w:val="fr-BE"/>
        </w:rPr>
        <w:t>’</w:t>
      </w:r>
      <w:r w:rsidR="00C00494">
        <w:rPr>
          <w:rFonts w:ascii="Calibri" w:hAnsi="Calibri"/>
          <w:lang w:val="fr-BE"/>
        </w:rPr>
        <w:t xml:space="preserve">il présentait une locution normale (« normale </w:t>
      </w:r>
      <w:proofErr w:type="spellStart"/>
      <w:r w:rsidR="00C00494">
        <w:rPr>
          <w:rFonts w:ascii="Calibri" w:hAnsi="Calibri"/>
          <w:lang w:val="fr-BE"/>
        </w:rPr>
        <w:t>spraak</w:t>
      </w:r>
      <w:proofErr w:type="spellEnd"/>
      <w:r w:rsidR="00C00494">
        <w:rPr>
          <w:rFonts w:ascii="Calibri" w:hAnsi="Calibri"/>
          <w:lang w:val="fr-BE"/>
        </w:rPr>
        <w:t> »), qu</w:t>
      </w:r>
      <w:r w:rsidR="000E2E52">
        <w:rPr>
          <w:rFonts w:ascii="Calibri" w:hAnsi="Calibri"/>
          <w:lang w:val="fr-BE"/>
        </w:rPr>
        <w:t>’</w:t>
      </w:r>
      <w:r w:rsidR="00C00494">
        <w:rPr>
          <w:rFonts w:ascii="Calibri" w:hAnsi="Calibri"/>
          <w:lang w:val="fr-BE"/>
        </w:rPr>
        <w:t>il affichait une bonne orientation dans le temps et l</w:t>
      </w:r>
      <w:r w:rsidR="000E2E52">
        <w:rPr>
          <w:rFonts w:ascii="Calibri" w:hAnsi="Calibri"/>
          <w:lang w:val="fr-BE"/>
        </w:rPr>
        <w:t>’</w:t>
      </w:r>
      <w:r w:rsidR="00C00494">
        <w:rPr>
          <w:rFonts w:ascii="Calibri" w:hAnsi="Calibri"/>
          <w:lang w:val="fr-BE"/>
        </w:rPr>
        <w:t>espace (« </w:t>
      </w:r>
      <w:proofErr w:type="spellStart"/>
      <w:r w:rsidR="00C00494">
        <w:rPr>
          <w:rFonts w:ascii="Calibri" w:hAnsi="Calibri"/>
          <w:lang w:val="fr-BE"/>
        </w:rPr>
        <w:t>goed</w:t>
      </w:r>
      <w:proofErr w:type="spellEnd"/>
      <w:r w:rsidR="00C00494">
        <w:rPr>
          <w:rFonts w:ascii="Calibri" w:hAnsi="Calibri"/>
          <w:lang w:val="fr-BE"/>
        </w:rPr>
        <w:t xml:space="preserve"> </w:t>
      </w:r>
      <w:proofErr w:type="spellStart"/>
      <w:r w:rsidR="00C00494">
        <w:rPr>
          <w:rFonts w:ascii="Calibri" w:hAnsi="Calibri"/>
          <w:lang w:val="fr-BE"/>
        </w:rPr>
        <w:t>orientatie</w:t>
      </w:r>
      <w:proofErr w:type="spellEnd"/>
      <w:r w:rsidR="00C00494">
        <w:rPr>
          <w:rFonts w:ascii="Calibri" w:hAnsi="Calibri"/>
          <w:lang w:val="fr-BE"/>
        </w:rPr>
        <w:t xml:space="preserve"> in </w:t>
      </w:r>
      <w:proofErr w:type="spellStart"/>
      <w:r w:rsidR="00C00494">
        <w:rPr>
          <w:rFonts w:ascii="Calibri" w:hAnsi="Calibri"/>
          <w:lang w:val="fr-BE"/>
        </w:rPr>
        <w:t>tijd</w:t>
      </w:r>
      <w:proofErr w:type="spellEnd"/>
      <w:r w:rsidR="00C00494">
        <w:rPr>
          <w:rFonts w:ascii="Calibri" w:hAnsi="Calibri"/>
          <w:lang w:val="fr-BE"/>
        </w:rPr>
        <w:t xml:space="preserve"> en </w:t>
      </w:r>
      <w:proofErr w:type="spellStart"/>
      <w:r w:rsidR="00C00494">
        <w:rPr>
          <w:rFonts w:ascii="Calibri" w:hAnsi="Calibri"/>
          <w:lang w:val="fr-BE"/>
        </w:rPr>
        <w:t>ruimte</w:t>
      </w:r>
      <w:proofErr w:type="spellEnd"/>
      <w:r w:rsidR="00C00494">
        <w:rPr>
          <w:rFonts w:ascii="Calibri" w:hAnsi="Calibri"/>
          <w:lang w:val="fr-BE"/>
        </w:rPr>
        <w:t> ») et conclurent qu</w:t>
      </w:r>
      <w:r w:rsidR="000E2E52">
        <w:rPr>
          <w:rFonts w:ascii="Calibri" w:hAnsi="Calibri"/>
          <w:lang w:val="fr-BE"/>
        </w:rPr>
        <w:t>’</w:t>
      </w:r>
      <w:r w:rsidR="00C00494">
        <w:rPr>
          <w:rFonts w:ascii="Calibri" w:hAnsi="Calibri"/>
          <w:lang w:val="fr-BE"/>
        </w:rPr>
        <w:t>il n</w:t>
      </w:r>
      <w:r w:rsidR="000E2E52">
        <w:rPr>
          <w:rFonts w:ascii="Calibri" w:hAnsi="Calibri"/>
          <w:lang w:val="fr-BE"/>
        </w:rPr>
        <w:t>’</w:t>
      </w:r>
      <w:r w:rsidR="00C00494">
        <w:rPr>
          <w:rFonts w:ascii="Calibri" w:hAnsi="Calibri"/>
          <w:lang w:val="fr-BE"/>
        </w:rPr>
        <w:t>était pas en état d</w:t>
      </w:r>
      <w:r w:rsidR="000E2E52">
        <w:rPr>
          <w:rFonts w:ascii="Calibri" w:hAnsi="Calibri"/>
          <w:lang w:val="fr-BE"/>
        </w:rPr>
        <w:t>’</w:t>
      </w:r>
      <w:r w:rsidR="00C00494">
        <w:rPr>
          <w:rFonts w:ascii="Calibri" w:hAnsi="Calibri"/>
          <w:lang w:val="fr-BE"/>
        </w:rPr>
        <w:t>ébriété même s</w:t>
      </w:r>
      <w:r w:rsidR="000E2E52">
        <w:rPr>
          <w:rFonts w:ascii="Calibri" w:hAnsi="Calibri"/>
          <w:lang w:val="fr-BE"/>
        </w:rPr>
        <w:t>’</w:t>
      </w:r>
      <w:r w:rsidR="00C00494">
        <w:rPr>
          <w:rFonts w:ascii="Calibri" w:hAnsi="Calibri"/>
          <w:lang w:val="fr-BE"/>
        </w:rPr>
        <w:t>il sentait incontestablement l</w:t>
      </w:r>
      <w:r w:rsidR="000E2E52">
        <w:rPr>
          <w:rFonts w:ascii="Calibri" w:hAnsi="Calibri"/>
          <w:lang w:val="fr-BE"/>
        </w:rPr>
        <w:t>’</w:t>
      </w:r>
      <w:r w:rsidR="00C00494">
        <w:rPr>
          <w:rFonts w:ascii="Calibri" w:hAnsi="Calibri"/>
          <w:lang w:val="fr-BE"/>
        </w:rPr>
        <w:t>alcool (« </w:t>
      </w:r>
      <w:proofErr w:type="spellStart"/>
      <w:r w:rsidR="00C00494">
        <w:rPr>
          <w:rFonts w:ascii="Calibri" w:hAnsi="Calibri"/>
          <w:lang w:val="fr-BE"/>
        </w:rPr>
        <w:t>adem</w:t>
      </w:r>
      <w:proofErr w:type="spellEnd"/>
      <w:r w:rsidR="00C00494">
        <w:rPr>
          <w:rFonts w:ascii="Calibri" w:hAnsi="Calibri"/>
          <w:lang w:val="fr-BE"/>
        </w:rPr>
        <w:t xml:space="preserve"> : </w:t>
      </w:r>
      <w:proofErr w:type="spellStart"/>
      <w:r w:rsidR="00C00494">
        <w:rPr>
          <w:rFonts w:ascii="Calibri" w:hAnsi="Calibri"/>
          <w:lang w:val="fr-BE"/>
        </w:rPr>
        <w:t>alcoholgeur</w:t>
      </w:r>
      <w:proofErr w:type="spellEnd"/>
      <w:r w:rsidR="00C00494">
        <w:rPr>
          <w:rFonts w:ascii="Calibri" w:hAnsi="Calibri"/>
          <w:lang w:val="fr-BE"/>
        </w:rPr>
        <w:t xml:space="preserve"> </w:t>
      </w:r>
      <w:proofErr w:type="spellStart"/>
      <w:r w:rsidR="00C00494">
        <w:rPr>
          <w:rFonts w:ascii="Calibri" w:hAnsi="Calibri"/>
          <w:lang w:val="fr-BE"/>
        </w:rPr>
        <w:t>ontegensprekelijk</w:t>
      </w:r>
      <w:proofErr w:type="spellEnd"/>
      <w:r w:rsidR="00C00494">
        <w:rPr>
          <w:rFonts w:ascii="Calibri" w:hAnsi="Calibri"/>
          <w:lang w:val="fr-BE"/>
        </w:rPr>
        <w:t> »).</w:t>
      </w:r>
    </w:p>
    <w:p w:rsidR="00C00494" w:rsidRPr="00FB7E22" w:rsidRDefault="00C00494" w:rsidP="00FB7E22">
      <w:pPr>
        <w:keepLines/>
        <w:suppressAutoHyphens/>
        <w:autoSpaceDE w:val="0"/>
        <w:autoSpaceDN w:val="0"/>
        <w:adjustRightInd w:val="0"/>
        <w:jc w:val="both"/>
        <w:rPr>
          <w:rFonts w:asciiTheme="minorHAnsi" w:hAnsiTheme="minorHAnsi" w:cstheme="minorHAnsi"/>
          <w:lang w:val="fr-BE"/>
        </w:rPr>
      </w:pPr>
    </w:p>
    <w:p w:rsidR="00FD35AF" w:rsidRDefault="00FB7E22" w:rsidP="00FB7E22">
      <w:pPr>
        <w:keepLines/>
        <w:suppressAutoHyphens/>
        <w:autoSpaceDE w:val="0"/>
        <w:autoSpaceDN w:val="0"/>
        <w:adjustRightInd w:val="0"/>
        <w:jc w:val="both"/>
        <w:rPr>
          <w:rFonts w:asciiTheme="minorHAnsi" w:hAnsiTheme="minorHAnsi" w:cstheme="minorHAnsi"/>
          <w:i/>
          <w:iCs/>
          <w:lang w:val="fr-FR"/>
        </w:rPr>
      </w:pPr>
      <w:r w:rsidRPr="00FB7E22">
        <w:rPr>
          <w:rFonts w:asciiTheme="minorHAnsi" w:hAnsiTheme="minorHAnsi" w:cstheme="minorHAnsi"/>
          <w:lang w:val="fr-FR"/>
        </w:rPr>
        <w:t>Par courrier du 7 février 2008, après avoir constaté que l</w:t>
      </w:r>
      <w:r w:rsidR="000E2E52">
        <w:rPr>
          <w:rFonts w:asciiTheme="minorHAnsi" w:hAnsiTheme="minorHAnsi" w:cstheme="minorHAnsi"/>
          <w:lang w:val="fr-FR"/>
        </w:rPr>
        <w:t>’</w:t>
      </w:r>
      <w:r w:rsidRPr="00FB7E22">
        <w:rPr>
          <w:rFonts w:asciiTheme="minorHAnsi" w:hAnsiTheme="minorHAnsi" w:cstheme="minorHAnsi"/>
          <w:lang w:val="fr-FR"/>
        </w:rPr>
        <w:t>accident avait-eu lieu en</w:t>
      </w:r>
      <w:r>
        <w:rPr>
          <w:rFonts w:asciiTheme="minorHAnsi" w:hAnsiTheme="minorHAnsi" w:cstheme="minorHAnsi"/>
          <w:lang w:val="fr-FR"/>
        </w:rPr>
        <w:t xml:space="preserve"> </w:t>
      </w:r>
      <w:r w:rsidRPr="00FB7E22">
        <w:rPr>
          <w:rFonts w:asciiTheme="minorHAnsi" w:hAnsiTheme="minorHAnsi" w:cstheme="minorHAnsi"/>
          <w:lang w:val="fr-FR"/>
        </w:rPr>
        <w:t>dehors des heures de bureau et à un lieu éloigné du magasin de Waterloo et que le taux</w:t>
      </w:r>
      <w:r>
        <w:rPr>
          <w:rFonts w:asciiTheme="minorHAnsi" w:hAnsiTheme="minorHAnsi" w:cstheme="minorHAnsi"/>
          <w:lang w:val="fr-FR"/>
        </w:rPr>
        <w:t xml:space="preserve"> d</w:t>
      </w:r>
      <w:r w:rsidR="000E2E52">
        <w:rPr>
          <w:rFonts w:asciiTheme="minorHAnsi" w:hAnsiTheme="minorHAnsi" w:cstheme="minorHAnsi"/>
          <w:lang w:val="fr-FR"/>
        </w:rPr>
        <w:t>’</w:t>
      </w:r>
      <w:r>
        <w:rPr>
          <w:rFonts w:asciiTheme="minorHAnsi" w:hAnsiTheme="minorHAnsi" w:cstheme="minorHAnsi"/>
          <w:lang w:val="fr-FR"/>
        </w:rPr>
        <w:t xml:space="preserve">alcoolémie constaté </w:t>
      </w:r>
      <w:r w:rsidRPr="00FB7E22">
        <w:rPr>
          <w:rFonts w:asciiTheme="minorHAnsi" w:hAnsiTheme="minorHAnsi" w:cstheme="minorHAnsi"/>
          <w:lang w:val="fr-FR"/>
        </w:rPr>
        <w:t xml:space="preserve">par la police dépassait la norme autorisée, la </w:t>
      </w:r>
      <w:r w:rsidR="0083511A">
        <w:rPr>
          <w:rFonts w:ascii="Calibri" w:hAnsi="Calibri"/>
          <w:lang w:val="fr-BE"/>
        </w:rPr>
        <w:t>S.A. L.</w:t>
      </w:r>
      <w:r w:rsidRPr="00FB7E22">
        <w:rPr>
          <w:rFonts w:asciiTheme="minorHAnsi" w:hAnsiTheme="minorHAnsi" w:cstheme="minorHAnsi"/>
          <w:lang w:val="fr-FR"/>
        </w:rPr>
        <w:t xml:space="preserve"> </w:t>
      </w:r>
      <w:r>
        <w:rPr>
          <w:rFonts w:asciiTheme="minorHAnsi" w:hAnsiTheme="minorHAnsi" w:cstheme="minorHAnsi"/>
          <w:lang w:val="fr-FR"/>
        </w:rPr>
        <w:t>a porté à la connaissance de mons</w:t>
      </w:r>
      <w:r w:rsidR="00F51845">
        <w:rPr>
          <w:rFonts w:asciiTheme="minorHAnsi" w:hAnsiTheme="minorHAnsi" w:cstheme="minorHAnsi"/>
          <w:lang w:val="fr-FR"/>
        </w:rPr>
        <w:t xml:space="preserve">ieur </w:t>
      </w:r>
      <w:r w:rsidR="0083511A">
        <w:rPr>
          <w:rFonts w:asciiTheme="minorHAnsi" w:hAnsiTheme="minorHAnsi" w:cstheme="minorHAnsi"/>
          <w:lang w:val="fr-FR"/>
        </w:rPr>
        <w:t>W.</w:t>
      </w:r>
      <w:r w:rsidR="00F51845">
        <w:rPr>
          <w:rFonts w:asciiTheme="minorHAnsi" w:hAnsiTheme="minorHAnsi" w:cstheme="minorHAnsi"/>
          <w:lang w:val="fr-FR"/>
        </w:rPr>
        <w:t xml:space="preserve"> </w:t>
      </w:r>
      <w:r>
        <w:rPr>
          <w:rFonts w:asciiTheme="minorHAnsi" w:hAnsiTheme="minorHAnsi" w:cstheme="minorHAnsi"/>
          <w:lang w:val="fr-FR"/>
        </w:rPr>
        <w:t xml:space="preserve">que ces faits </w:t>
      </w:r>
      <w:r w:rsidRPr="00FB7E22">
        <w:rPr>
          <w:rFonts w:asciiTheme="minorHAnsi" w:hAnsiTheme="minorHAnsi" w:cstheme="minorHAnsi"/>
          <w:lang w:val="fr-FR"/>
        </w:rPr>
        <w:t xml:space="preserve">constituaient une faute grave mais que </w:t>
      </w:r>
      <w:r w:rsidR="00F51845">
        <w:rPr>
          <w:rFonts w:asciiTheme="minorHAnsi" w:hAnsiTheme="minorHAnsi" w:cstheme="minorHAnsi"/>
          <w:i/>
          <w:iCs/>
          <w:lang w:val="fr-FR"/>
        </w:rPr>
        <w:t>« </w:t>
      </w:r>
      <w:r w:rsidRPr="00FB7E22">
        <w:rPr>
          <w:rFonts w:asciiTheme="minorHAnsi" w:hAnsiTheme="minorHAnsi" w:cstheme="minorHAnsi"/>
          <w:i/>
          <w:iCs/>
          <w:lang w:val="fr-FR"/>
        </w:rPr>
        <w:t xml:space="preserve">compte tenu de </w:t>
      </w:r>
      <w:r>
        <w:rPr>
          <w:rFonts w:asciiTheme="minorHAnsi" w:hAnsiTheme="minorHAnsi" w:cstheme="minorHAnsi"/>
          <w:i/>
          <w:iCs/>
          <w:lang w:val="fr-FR"/>
        </w:rPr>
        <w:t xml:space="preserve">son </w:t>
      </w:r>
      <w:r w:rsidRPr="00FB7E22">
        <w:rPr>
          <w:rFonts w:asciiTheme="minorHAnsi" w:hAnsiTheme="minorHAnsi" w:cstheme="minorHAnsi"/>
          <w:i/>
          <w:iCs/>
          <w:lang w:val="fr-FR"/>
        </w:rPr>
        <w:t xml:space="preserve">bon comportement durant toutes ces dernières années, </w:t>
      </w:r>
      <w:r>
        <w:rPr>
          <w:rFonts w:asciiTheme="minorHAnsi" w:hAnsiTheme="minorHAnsi" w:cstheme="minorHAnsi"/>
          <w:i/>
          <w:iCs/>
          <w:lang w:val="fr-FR"/>
        </w:rPr>
        <w:t xml:space="preserve">elle se limitera </w:t>
      </w:r>
      <w:r w:rsidRPr="00FB7E22">
        <w:rPr>
          <w:rFonts w:asciiTheme="minorHAnsi" w:hAnsiTheme="minorHAnsi" w:cstheme="minorHAnsi"/>
          <w:i/>
          <w:iCs/>
          <w:lang w:val="fr-FR"/>
        </w:rPr>
        <w:t>à une sanction de mise à pied de trois jours</w:t>
      </w:r>
      <w:r w:rsidR="00F51845">
        <w:rPr>
          <w:rFonts w:asciiTheme="minorHAnsi" w:hAnsiTheme="minorHAnsi" w:cstheme="minorHAnsi"/>
          <w:i/>
          <w:iCs/>
          <w:lang w:val="fr-FR"/>
        </w:rPr>
        <w:t> »</w:t>
      </w:r>
      <w:r w:rsidRPr="00FB7E22">
        <w:rPr>
          <w:rFonts w:asciiTheme="minorHAnsi" w:hAnsiTheme="minorHAnsi" w:cstheme="minorHAnsi"/>
          <w:i/>
          <w:iCs/>
          <w:lang w:val="fr-FR"/>
        </w:rPr>
        <w:t xml:space="preserve">. </w:t>
      </w:r>
    </w:p>
    <w:p w:rsidR="00FD35AF" w:rsidRPr="00FD35AF" w:rsidRDefault="00FD35AF" w:rsidP="00FB7E22">
      <w:pPr>
        <w:keepLines/>
        <w:suppressAutoHyphens/>
        <w:autoSpaceDE w:val="0"/>
        <w:autoSpaceDN w:val="0"/>
        <w:adjustRightInd w:val="0"/>
        <w:jc w:val="both"/>
        <w:rPr>
          <w:rFonts w:asciiTheme="minorHAnsi" w:hAnsiTheme="minorHAnsi" w:cstheme="minorHAnsi"/>
          <w:iCs/>
          <w:lang w:val="fr-FR"/>
        </w:rPr>
      </w:pPr>
    </w:p>
    <w:p w:rsidR="00FD35AF" w:rsidRDefault="00FD35AF" w:rsidP="00FB7E22">
      <w:pPr>
        <w:keepLines/>
        <w:suppressAutoHyphens/>
        <w:autoSpaceDE w:val="0"/>
        <w:autoSpaceDN w:val="0"/>
        <w:adjustRightInd w:val="0"/>
        <w:jc w:val="both"/>
        <w:rPr>
          <w:rFonts w:asciiTheme="minorHAnsi" w:hAnsiTheme="minorHAnsi" w:cstheme="minorHAnsi"/>
          <w:lang w:val="fr-FR"/>
        </w:rPr>
      </w:pPr>
      <w:r w:rsidRPr="00FD35AF">
        <w:rPr>
          <w:rFonts w:asciiTheme="minorHAnsi" w:hAnsiTheme="minorHAnsi" w:cstheme="minorHAnsi"/>
          <w:iCs/>
          <w:lang w:val="fr-FR"/>
        </w:rPr>
        <w:t>Il</w:t>
      </w:r>
      <w:r>
        <w:rPr>
          <w:rFonts w:asciiTheme="minorHAnsi" w:hAnsiTheme="minorHAnsi" w:cstheme="minorHAnsi"/>
          <w:i/>
          <w:iCs/>
          <w:lang w:val="fr-FR"/>
        </w:rPr>
        <w:t xml:space="preserve"> </w:t>
      </w:r>
      <w:r w:rsidR="00FB7E22" w:rsidRPr="00FB7E22">
        <w:rPr>
          <w:rFonts w:asciiTheme="minorHAnsi" w:hAnsiTheme="minorHAnsi" w:cstheme="minorHAnsi"/>
          <w:lang w:val="fr-FR"/>
        </w:rPr>
        <w:t>n</w:t>
      </w:r>
      <w:r w:rsidR="000E2E52">
        <w:rPr>
          <w:rFonts w:asciiTheme="minorHAnsi" w:hAnsiTheme="minorHAnsi" w:cstheme="minorHAnsi"/>
          <w:lang w:val="fr-FR"/>
        </w:rPr>
        <w:t>’</w:t>
      </w:r>
      <w:r w:rsidR="00FB7E22" w:rsidRPr="00FB7E22">
        <w:rPr>
          <w:rFonts w:asciiTheme="minorHAnsi" w:hAnsiTheme="minorHAnsi" w:cstheme="minorHAnsi"/>
          <w:lang w:val="fr-FR"/>
        </w:rPr>
        <w:t>est pas contesté qu</w:t>
      </w:r>
      <w:r w:rsidR="000E2E52">
        <w:rPr>
          <w:rFonts w:asciiTheme="minorHAnsi" w:hAnsiTheme="minorHAnsi" w:cstheme="minorHAnsi"/>
          <w:lang w:val="fr-FR"/>
        </w:rPr>
        <w:t>’</w:t>
      </w:r>
      <w:r w:rsidR="00FB7E22" w:rsidRPr="00FB7E22">
        <w:rPr>
          <w:rFonts w:asciiTheme="minorHAnsi" w:hAnsiTheme="minorHAnsi" w:cstheme="minorHAnsi"/>
          <w:lang w:val="fr-FR"/>
        </w:rPr>
        <w:t>une autre CIT</w:t>
      </w:r>
      <w:r w:rsidR="00A514B9">
        <w:rPr>
          <w:rFonts w:asciiTheme="minorHAnsi" w:hAnsiTheme="minorHAnsi" w:cstheme="minorHAnsi"/>
          <w:lang w:val="fr-FR"/>
        </w:rPr>
        <w:t>R</w:t>
      </w:r>
      <w:r w:rsidR="00FB7E22" w:rsidRPr="00FB7E22">
        <w:rPr>
          <w:rFonts w:asciiTheme="minorHAnsi" w:hAnsiTheme="minorHAnsi" w:cstheme="minorHAnsi"/>
          <w:lang w:val="fr-FR"/>
        </w:rPr>
        <w:t xml:space="preserve">OËN </w:t>
      </w:r>
      <w:proofErr w:type="spellStart"/>
      <w:r w:rsidR="00FB7E22" w:rsidRPr="00FB7E22">
        <w:rPr>
          <w:rFonts w:asciiTheme="minorHAnsi" w:hAnsiTheme="minorHAnsi" w:cstheme="minorHAnsi"/>
          <w:lang w:val="fr-FR"/>
        </w:rPr>
        <w:t>Berlingo</w:t>
      </w:r>
      <w:proofErr w:type="spellEnd"/>
      <w:r w:rsidR="00FB7E22" w:rsidRPr="00FB7E22">
        <w:rPr>
          <w:rFonts w:asciiTheme="minorHAnsi" w:hAnsiTheme="minorHAnsi" w:cstheme="minorHAnsi"/>
          <w:lang w:val="fr-FR"/>
        </w:rPr>
        <w:t xml:space="preserve"> fut aussitôt mise à disposition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w:t>
      </w:r>
    </w:p>
    <w:p w:rsidR="00FD35AF" w:rsidRDefault="00FD35AF" w:rsidP="00FB7E22">
      <w:pPr>
        <w:keepLines/>
        <w:suppressAutoHyphens/>
        <w:autoSpaceDE w:val="0"/>
        <w:autoSpaceDN w:val="0"/>
        <w:adjustRightInd w:val="0"/>
        <w:jc w:val="both"/>
        <w:rPr>
          <w:rFonts w:asciiTheme="minorHAnsi" w:hAnsiTheme="minorHAnsi" w:cstheme="minorHAnsi"/>
          <w:lang w:val="fr-FR"/>
        </w:rPr>
      </w:pPr>
    </w:p>
    <w:p w:rsidR="00C00494" w:rsidRDefault="00FB7E22" w:rsidP="00FB7E22">
      <w:pPr>
        <w:keepLines/>
        <w:suppressAutoHyphens/>
        <w:autoSpaceDE w:val="0"/>
        <w:autoSpaceDN w:val="0"/>
        <w:adjustRightInd w:val="0"/>
        <w:jc w:val="both"/>
        <w:rPr>
          <w:rFonts w:asciiTheme="minorHAnsi" w:hAnsiTheme="minorHAnsi" w:cstheme="minorHAnsi"/>
          <w:b/>
          <w:bCs/>
          <w:i/>
          <w:iCs/>
          <w:lang w:val="fr-FR"/>
        </w:rPr>
      </w:pPr>
      <w:r w:rsidRPr="00FB7E22">
        <w:rPr>
          <w:rFonts w:asciiTheme="minorHAnsi" w:hAnsiTheme="minorHAnsi" w:cstheme="minorHAnsi"/>
          <w:lang w:val="fr-FR"/>
        </w:rPr>
        <w:t>Par j</w:t>
      </w:r>
      <w:r w:rsidR="00FD35AF">
        <w:rPr>
          <w:rFonts w:asciiTheme="minorHAnsi" w:hAnsiTheme="minorHAnsi" w:cstheme="minorHAnsi"/>
          <w:lang w:val="fr-FR"/>
        </w:rPr>
        <w:t>ugement du 28 novembre 2008, le t</w:t>
      </w:r>
      <w:r w:rsidRPr="00FB7E22">
        <w:rPr>
          <w:rFonts w:asciiTheme="minorHAnsi" w:hAnsiTheme="minorHAnsi" w:cstheme="minorHAnsi"/>
          <w:lang w:val="fr-FR"/>
        </w:rPr>
        <w:t xml:space="preserve">ribunal de police de Vilvorde a condamné </w:t>
      </w:r>
      <w:r w:rsidR="00FD35AF">
        <w:rPr>
          <w:rFonts w:asciiTheme="minorHAnsi" w:hAnsiTheme="minorHAnsi" w:cstheme="minorHAnsi"/>
          <w:lang w:val="fr-FR"/>
        </w:rPr>
        <w:t xml:space="preserve">monsieur </w:t>
      </w:r>
      <w:r w:rsidR="0083511A">
        <w:rPr>
          <w:rFonts w:asciiTheme="minorHAnsi" w:hAnsiTheme="minorHAnsi" w:cstheme="minorHAnsi"/>
          <w:lang w:val="fr-FR"/>
        </w:rPr>
        <w:t>W.</w:t>
      </w:r>
      <w:r w:rsidR="00FD35AF">
        <w:rPr>
          <w:rFonts w:asciiTheme="minorHAnsi" w:hAnsiTheme="minorHAnsi" w:cstheme="minorHAnsi"/>
          <w:lang w:val="fr-FR"/>
        </w:rPr>
        <w:t xml:space="preserve"> </w:t>
      </w:r>
      <w:r w:rsidRPr="00FB7E22">
        <w:rPr>
          <w:rFonts w:asciiTheme="minorHAnsi" w:hAnsiTheme="minorHAnsi" w:cstheme="minorHAnsi"/>
          <w:lang w:val="fr-FR"/>
        </w:rPr>
        <w:t>à une amende de 200 €, dont 100 € avec sursis, ainsi qu</w:t>
      </w:r>
      <w:r w:rsidR="000E2E52">
        <w:rPr>
          <w:rFonts w:asciiTheme="minorHAnsi" w:hAnsiTheme="minorHAnsi" w:cstheme="minorHAnsi"/>
          <w:lang w:val="fr-FR"/>
        </w:rPr>
        <w:t>’</w:t>
      </w:r>
      <w:r w:rsidRPr="00FB7E22">
        <w:rPr>
          <w:rFonts w:asciiTheme="minorHAnsi" w:hAnsiTheme="minorHAnsi" w:cstheme="minorHAnsi"/>
          <w:lang w:val="fr-FR"/>
        </w:rPr>
        <w:t>à une peine de</w:t>
      </w:r>
      <w:r w:rsidR="00FD35AF">
        <w:rPr>
          <w:rFonts w:asciiTheme="minorHAnsi" w:hAnsiTheme="minorHAnsi" w:cstheme="minorHAnsi"/>
          <w:lang w:val="fr-FR"/>
        </w:rPr>
        <w:t xml:space="preserve"> </w:t>
      </w:r>
      <w:r w:rsidRPr="00FB7E22">
        <w:rPr>
          <w:rFonts w:asciiTheme="minorHAnsi" w:hAnsiTheme="minorHAnsi" w:cstheme="minorHAnsi"/>
          <w:lang w:val="fr-FR"/>
        </w:rPr>
        <w:t>déchéance du droit de conduire d</w:t>
      </w:r>
      <w:r w:rsidR="000E2E52">
        <w:rPr>
          <w:rFonts w:asciiTheme="minorHAnsi" w:hAnsiTheme="minorHAnsi" w:cstheme="minorHAnsi"/>
          <w:lang w:val="fr-FR"/>
        </w:rPr>
        <w:t>’</w:t>
      </w:r>
      <w:r w:rsidRPr="00FB7E22">
        <w:rPr>
          <w:rFonts w:asciiTheme="minorHAnsi" w:hAnsiTheme="minorHAnsi" w:cstheme="minorHAnsi"/>
          <w:lang w:val="fr-FR"/>
        </w:rPr>
        <w:t>un mois du chef de conduite en état d</w:t>
      </w:r>
      <w:r w:rsidR="000E2E52">
        <w:rPr>
          <w:rFonts w:asciiTheme="minorHAnsi" w:hAnsiTheme="minorHAnsi" w:cstheme="minorHAnsi"/>
          <w:lang w:val="fr-FR"/>
        </w:rPr>
        <w:t>’</w:t>
      </w:r>
      <w:r w:rsidRPr="00FB7E22">
        <w:rPr>
          <w:rFonts w:asciiTheme="minorHAnsi" w:hAnsiTheme="minorHAnsi" w:cstheme="minorHAnsi"/>
          <w:lang w:val="fr-FR"/>
        </w:rPr>
        <w:t>imprégnation</w:t>
      </w:r>
      <w:r w:rsidR="00FD35AF">
        <w:rPr>
          <w:rFonts w:asciiTheme="minorHAnsi" w:hAnsiTheme="minorHAnsi" w:cstheme="minorHAnsi"/>
          <w:lang w:val="fr-FR"/>
        </w:rPr>
        <w:t xml:space="preserve"> </w:t>
      </w:r>
      <w:r w:rsidRPr="00FB7E22">
        <w:rPr>
          <w:rFonts w:asciiTheme="minorHAnsi" w:hAnsiTheme="minorHAnsi" w:cstheme="minorHAnsi"/>
          <w:lang w:val="fr-FR"/>
        </w:rPr>
        <w:t xml:space="preserve">alcoolique et </w:t>
      </w:r>
      <w:r w:rsidR="00FD35AF">
        <w:rPr>
          <w:rFonts w:asciiTheme="minorHAnsi" w:hAnsiTheme="minorHAnsi" w:cstheme="minorHAnsi"/>
          <w:lang w:val="fr-FR"/>
        </w:rPr>
        <w:t xml:space="preserve">pour </w:t>
      </w:r>
      <w:proofErr w:type="spellStart"/>
      <w:r w:rsidRPr="00FB7E22">
        <w:rPr>
          <w:rFonts w:asciiTheme="minorHAnsi" w:hAnsiTheme="minorHAnsi" w:cstheme="minorHAnsi"/>
          <w:lang w:val="fr-FR"/>
        </w:rPr>
        <w:t>non respect</w:t>
      </w:r>
      <w:proofErr w:type="spellEnd"/>
      <w:r w:rsidR="00FD35AF">
        <w:rPr>
          <w:rFonts w:asciiTheme="minorHAnsi" w:hAnsiTheme="minorHAnsi" w:cstheme="minorHAnsi"/>
          <w:lang w:val="fr-FR"/>
        </w:rPr>
        <w:t xml:space="preserve"> </w:t>
      </w:r>
      <w:r w:rsidRPr="00FB7E22">
        <w:rPr>
          <w:rFonts w:asciiTheme="minorHAnsi" w:hAnsiTheme="minorHAnsi" w:cstheme="minorHAnsi"/>
          <w:lang w:val="fr-FR"/>
        </w:rPr>
        <w:t>d</w:t>
      </w:r>
      <w:r w:rsidR="000E2E52">
        <w:rPr>
          <w:rFonts w:asciiTheme="minorHAnsi" w:hAnsiTheme="minorHAnsi" w:cstheme="minorHAnsi"/>
          <w:lang w:val="fr-FR"/>
        </w:rPr>
        <w:t>’</w:t>
      </w:r>
      <w:r w:rsidRPr="00FB7E22">
        <w:rPr>
          <w:rFonts w:asciiTheme="minorHAnsi" w:hAnsiTheme="minorHAnsi" w:cstheme="minorHAnsi"/>
          <w:lang w:val="fr-FR"/>
        </w:rPr>
        <w:t>un feu de signalisation. Aucune mention n</w:t>
      </w:r>
      <w:r w:rsidR="000E2E52">
        <w:rPr>
          <w:rFonts w:asciiTheme="minorHAnsi" w:hAnsiTheme="minorHAnsi" w:cstheme="minorHAnsi"/>
          <w:lang w:val="fr-FR"/>
        </w:rPr>
        <w:t>’</w:t>
      </w:r>
      <w:r w:rsidR="00FD35AF">
        <w:rPr>
          <w:rFonts w:asciiTheme="minorHAnsi" w:hAnsiTheme="minorHAnsi" w:cstheme="minorHAnsi"/>
          <w:lang w:val="fr-FR"/>
        </w:rPr>
        <w:t>est faite d</w:t>
      </w:r>
      <w:r w:rsidR="000E2E52">
        <w:rPr>
          <w:rFonts w:asciiTheme="minorHAnsi" w:hAnsiTheme="minorHAnsi" w:cstheme="minorHAnsi"/>
          <w:lang w:val="fr-FR"/>
        </w:rPr>
        <w:t>’</w:t>
      </w:r>
      <w:r w:rsidR="00FD35AF">
        <w:rPr>
          <w:rFonts w:asciiTheme="minorHAnsi" w:hAnsiTheme="minorHAnsi" w:cstheme="minorHAnsi"/>
          <w:lang w:val="fr-FR"/>
        </w:rPr>
        <w:t xml:space="preserve">une constitution de </w:t>
      </w:r>
      <w:r w:rsidRPr="00FB7E22">
        <w:rPr>
          <w:rFonts w:asciiTheme="minorHAnsi" w:hAnsiTheme="minorHAnsi" w:cstheme="minorHAnsi"/>
          <w:lang w:val="fr-FR"/>
        </w:rPr>
        <w:t xml:space="preserve">partie civile </w:t>
      </w:r>
      <w:r w:rsidR="00FD35AF">
        <w:rPr>
          <w:rFonts w:asciiTheme="minorHAnsi" w:hAnsiTheme="minorHAnsi" w:cstheme="minorHAnsi"/>
          <w:lang w:val="fr-FR"/>
        </w:rPr>
        <w:t>dans le chef de l</w:t>
      </w:r>
      <w:r w:rsidRPr="00FB7E22">
        <w:rPr>
          <w:rFonts w:asciiTheme="minorHAnsi" w:hAnsiTheme="minorHAnsi" w:cstheme="minorHAnsi"/>
          <w:lang w:val="fr-FR"/>
        </w:rPr>
        <w:t xml:space="preserve">a </w:t>
      </w:r>
      <w:r w:rsidR="0083511A">
        <w:rPr>
          <w:rFonts w:ascii="Calibri" w:hAnsi="Calibri"/>
          <w:lang w:val="fr-BE"/>
        </w:rPr>
        <w:t>S.A. L.</w:t>
      </w:r>
      <w:r w:rsidR="00FD35AF">
        <w:rPr>
          <w:rFonts w:asciiTheme="minorHAnsi" w:hAnsiTheme="minorHAnsi" w:cstheme="minorHAnsi"/>
          <w:b/>
          <w:bCs/>
          <w:i/>
          <w:iCs/>
          <w:lang w:val="fr-FR"/>
        </w:rPr>
        <w:t>.</w:t>
      </w:r>
    </w:p>
    <w:p w:rsidR="009766E6" w:rsidRPr="00036393" w:rsidRDefault="009766E6" w:rsidP="00036393">
      <w:pPr>
        <w:keepLines/>
        <w:suppressAutoHyphens/>
        <w:autoSpaceDE w:val="0"/>
        <w:autoSpaceDN w:val="0"/>
        <w:adjustRightInd w:val="0"/>
        <w:jc w:val="both"/>
        <w:rPr>
          <w:rFonts w:asciiTheme="minorHAnsi" w:hAnsiTheme="minorHAnsi" w:cstheme="minorHAnsi"/>
          <w:lang w:val="fr-BE"/>
        </w:rPr>
      </w:pPr>
    </w:p>
    <w:p w:rsidR="00036393" w:rsidRPr="00036393" w:rsidRDefault="00036393" w:rsidP="00036393">
      <w:pPr>
        <w:keepLines/>
        <w:suppressAutoHyphens/>
        <w:autoSpaceDE w:val="0"/>
        <w:autoSpaceDN w:val="0"/>
        <w:adjustRightInd w:val="0"/>
        <w:jc w:val="both"/>
        <w:rPr>
          <w:rFonts w:asciiTheme="minorHAnsi" w:hAnsiTheme="minorHAnsi" w:cstheme="minorHAnsi"/>
          <w:lang w:val="fr-FR"/>
        </w:rPr>
      </w:pPr>
      <w:r w:rsidRPr="00036393">
        <w:rPr>
          <w:rFonts w:asciiTheme="minorHAnsi" w:hAnsiTheme="minorHAnsi" w:cstheme="minorHAnsi"/>
          <w:lang w:val="fr-FR"/>
        </w:rPr>
        <w:t xml:space="preserve">En </w:t>
      </w:r>
      <w:r>
        <w:rPr>
          <w:rFonts w:asciiTheme="minorHAnsi" w:hAnsiTheme="minorHAnsi" w:cstheme="minorHAnsi"/>
          <w:lang w:val="fr-FR"/>
        </w:rPr>
        <w:t xml:space="preserve">juin 2009, monsieur </w:t>
      </w:r>
      <w:r w:rsidR="0083511A">
        <w:rPr>
          <w:rFonts w:asciiTheme="minorHAnsi" w:hAnsiTheme="minorHAnsi" w:cstheme="minorHAnsi"/>
          <w:lang w:val="fr-FR"/>
        </w:rPr>
        <w:t>W.</w:t>
      </w:r>
      <w:r>
        <w:rPr>
          <w:rFonts w:asciiTheme="minorHAnsi" w:hAnsiTheme="minorHAnsi" w:cstheme="minorHAnsi"/>
          <w:lang w:val="fr-FR"/>
        </w:rPr>
        <w:t xml:space="preserve"> quitta la </w:t>
      </w:r>
      <w:r w:rsidR="0083511A">
        <w:rPr>
          <w:rFonts w:ascii="Calibri" w:hAnsi="Calibri"/>
          <w:lang w:val="fr-BE"/>
        </w:rPr>
        <w:t>S.A. L.</w:t>
      </w:r>
      <w:r>
        <w:rPr>
          <w:rFonts w:ascii="Calibri" w:hAnsi="Calibri"/>
          <w:lang w:val="fr-BE"/>
        </w:rPr>
        <w:t xml:space="preserve">, </w:t>
      </w:r>
      <w:r w:rsidRPr="00036393">
        <w:rPr>
          <w:rFonts w:asciiTheme="minorHAnsi" w:hAnsiTheme="minorHAnsi" w:cstheme="minorHAnsi"/>
          <w:lang w:val="fr-FR"/>
        </w:rPr>
        <w:t xml:space="preserve">après </w:t>
      </w:r>
      <w:r w:rsidR="00A514B9">
        <w:rPr>
          <w:rFonts w:asciiTheme="minorHAnsi" w:hAnsiTheme="minorHAnsi" w:cstheme="minorHAnsi"/>
          <w:lang w:val="fr-FR"/>
        </w:rPr>
        <w:t>avoir presté</w:t>
      </w:r>
      <w:r w:rsidRPr="00036393">
        <w:rPr>
          <w:rFonts w:asciiTheme="minorHAnsi" w:hAnsiTheme="minorHAnsi" w:cstheme="minorHAnsi"/>
          <w:lang w:val="fr-FR"/>
        </w:rPr>
        <w:t xml:space="preserve"> son préavis.</w:t>
      </w:r>
    </w:p>
    <w:p w:rsidR="00036393" w:rsidRDefault="00036393" w:rsidP="00036393">
      <w:pPr>
        <w:keepLines/>
        <w:suppressAutoHyphens/>
        <w:autoSpaceDE w:val="0"/>
        <w:autoSpaceDN w:val="0"/>
        <w:adjustRightInd w:val="0"/>
        <w:jc w:val="both"/>
        <w:rPr>
          <w:rFonts w:asciiTheme="minorHAnsi" w:hAnsiTheme="minorHAnsi" w:cstheme="minorHAnsi"/>
          <w:lang w:val="fr-FR"/>
        </w:rPr>
      </w:pPr>
    </w:p>
    <w:p w:rsidR="00036393" w:rsidRDefault="00036393" w:rsidP="00036393">
      <w:pPr>
        <w:keepLines/>
        <w:suppressAutoHyphens/>
        <w:autoSpaceDE w:val="0"/>
        <w:autoSpaceDN w:val="0"/>
        <w:adjustRightInd w:val="0"/>
        <w:jc w:val="both"/>
        <w:rPr>
          <w:rFonts w:asciiTheme="minorHAnsi" w:hAnsiTheme="minorHAnsi" w:cstheme="minorHAnsi"/>
          <w:bCs/>
          <w:lang w:val="fr-FR"/>
        </w:rPr>
      </w:pPr>
      <w:r w:rsidRPr="00036393">
        <w:rPr>
          <w:rFonts w:asciiTheme="minorHAnsi" w:hAnsiTheme="minorHAnsi" w:cstheme="minorHAnsi"/>
          <w:lang w:val="fr-FR"/>
        </w:rPr>
        <w:t xml:space="preserve">Par courrier du </w:t>
      </w:r>
      <w:r w:rsidRPr="00036393">
        <w:rPr>
          <w:rFonts w:asciiTheme="minorHAnsi" w:hAnsiTheme="minorHAnsi" w:cstheme="minorHAnsi"/>
          <w:bCs/>
          <w:lang w:val="fr-FR"/>
        </w:rPr>
        <w:t xml:space="preserve">23 </w:t>
      </w:r>
      <w:r w:rsidRPr="00036393">
        <w:rPr>
          <w:rFonts w:asciiTheme="minorHAnsi" w:hAnsiTheme="minorHAnsi" w:cstheme="minorHAnsi"/>
          <w:lang w:val="fr-FR"/>
        </w:rPr>
        <w:t xml:space="preserve">avril </w:t>
      </w:r>
      <w:r w:rsidRPr="00036393">
        <w:rPr>
          <w:rFonts w:asciiTheme="minorHAnsi" w:hAnsiTheme="minorHAnsi" w:cstheme="minorHAnsi"/>
          <w:bCs/>
          <w:lang w:val="fr-FR"/>
        </w:rPr>
        <w:t xml:space="preserve">2010, </w:t>
      </w:r>
      <w:r w:rsidRPr="00036393">
        <w:rPr>
          <w:rFonts w:asciiTheme="minorHAnsi" w:hAnsiTheme="minorHAnsi" w:cstheme="minorHAnsi"/>
          <w:lang w:val="fr-FR"/>
        </w:rPr>
        <w:t xml:space="preserve">la SA AXUS </w:t>
      </w:r>
      <w:r>
        <w:rPr>
          <w:rFonts w:asciiTheme="minorHAnsi" w:hAnsiTheme="minorHAnsi" w:cstheme="minorHAnsi"/>
          <w:bCs/>
          <w:lang w:val="fr-FR"/>
        </w:rPr>
        <w:t>fit</w:t>
      </w:r>
      <w:r w:rsidRPr="00036393">
        <w:rPr>
          <w:rFonts w:asciiTheme="minorHAnsi" w:hAnsiTheme="minorHAnsi" w:cstheme="minorHAnsi"/>
          <w:bCs/>
          <w:lang w:val="fr-FR"/>
        </w:rPr>
        <w:t xml:space="preserve"> </w:t>
      </w:r>
      <w:r w:rsidRPr="00036393">
        <w:rPr>
          <w:rFonts w:asciiTheme="minorHAnsi" w:hAnsiTheme="minorHAnsi" w:cstheme="minorHAnsi"/>
          <w:lang w:val="fr-FR"/>
        </w:rPr>
        <w:t xml:space="preserve">savoir à la </w:t>
      </w:r>
      <w:r w:rsidR="0083511A">
        <w:rPr>
          <w:rFonts w:ascii="Calibri" w:hAnsi="Calibri"/>
          <w:lang w:val="fr-BE"/>
        </w:rPr>
        <w:t>S.A. L.</w:t>
      </w:r>
      <w:r w:rsidRPr="00036393">
        <w:rPr>
          <w:rFonts w:asciiTheme="minorHAnsi" w:hAnsiTheme="minorHAnsi" w:cstheme="minorHAnsi"/>
          <w:lang w:val="fr-FR"/>
        </w:rPr>
        <w:t xml:space="preserve"> que, sur</w:t>
      </w:r>
      <w:r>
        <w:rPr>
          <w:rFonts w:asciiTheme="minorHAnsi" w:hAnsiTheme="minorHAnsi" w:cstheme="minorHAnsi"/>
          <w:lang w:val="fr-FR"/>
        </w:rPr>
        <w:t xml:space="preserve"> </w:t>
      </w:r>
      <w:r w:rsidRPr="00036393">
        <w:rPr>
          <w:rFonts w:asciiTheme="minorHAnsi" w:hAnsiTheme="minorHAnsi" w:cstheme="minorHAnsi"/>
          <w:lang w:val="fr-FR"/>
        </w:rPr>
        <w:t xml:space="preserve">base du jugement du Tribunal de police du </w:t>
      </w:r>
      <w:r w:rsidRPr="00036393">
        <w:rPr>
          <w:rFonts w:asciiTheme="minorHAnsi" w:hAnsiTheme="minorHAnsi" w:cstheme="minorHAnsi"/>
          <w:bCs/>
          <w:lang w:val="fr-FR"/>
        </w:rPr>
        <w:t xml:space="preserve">28 </w:t>
      </w:r>
      <w:r w:rsidRPr="00036393">
        <w:rPr>
          <w:rFonts w:asciiTheme="minorHAnsi" w:hAnsiTheme="minorHAnsi" w:cstheme="minorHAnsi"/>
          <w:lang w:val="fr-FR"/>
        </w:rPr>
        <w:t xml:space="preserve">novembre </w:t>
      </w:r>
      <w:r w:rsidRPr="00036393">
        <w:rPr>
          <w:rFonts w:asciiTheme="minorHAnsi" w:hAnsiTheme="minorHAnsi" w:cstheme="minorHAnsi"/>
          <w:bCs/>
          <w:lang w:val="fr-FR"/>
        </w:rPr>
        <w:t xml:space="preserve">2008, </w:t>
      </w:r>
      <w:r w:rsidRPr="00036393">
        <w:rPr>
          <w:rFonts w:asciiTheme="minorHAnsi" w:hAnsiTheme="minorHAnsi" w:cstheme="minorHAnsi"/>
          <w:lang w:val="fr-FR"/>
        </w:rPr>
        <w:t>elle devait l</w:t>
      </w:r>
      <w:r>
        <w:rPr>
          <w:rFonts w:asciiTheme="minorHAnsi" w:hAnsiTheme="minorHAnsi" w:cstheme="minorHAnsi"/>
          <w:lang w:val="fr-FR"/>
        </w:rPr>
        <w:t>ui facturer l</w:t>
      </w:r>
      <w:r w:rsidR="000E2E52">
        <w:rPr>
          <w:rFonts w:asciiTheme="minorHAnsi" w:hAnsiTheme="minorHAnsi" w:cstheme="minorHAnsi"/>
          <w:lang w:val="fr-FR"/>
        </w:rPr>
        <w:t>’</w:t>
      </w:r>
      <w:r w:rsidRPr="00036393">
        <w:rPr>
          <w:rFonts w:asciiTheme="minorHAnsi" w:hAnsiTheme="minorHAnsi" w:cstheme="minorHAnsi"/>
          <w:lang w:val="fr-FR"/>
        </w:rPr>
        <w:t xml:space="preserve">intégralité des frais exposés suite au sinistre du </w:t>
      </w:r>
      <w:r w:rsidRPr="00036393">
        <w:rPr>
          <w:rFonts w:asciiTheme="minorHAnsi" w:hAnsiTheme="minorHAnsi" w:cstheme="minorHAnsi"/>
          <w:bCs/>
          <w:lang w:val="fr-FR"/>
        </w:rPr>
        <w:t xml:space="preserve">25 </w:t>
      </w:r>
      <w:r w:rsidRPr="00036393">
        <w:rPr>
          <w:rFonts w:asciiTheme="minorHAnsi" w:hAnsiTheme="minorHAnsi" w:cstheme="minorHAnsi"/>
          <w:lang w:val="fr-FR"/>
        </w:rPr>
        <w:t xml:space="preserve">janvier </w:t>
      </w:r>
      <w:r w:rsidRPr="00036393">
        <w:rPr>
          <w:rFonts w:asciiTheme="minorHAnsi" w:hAnsiTheme="minorHAnsi" w:cstheme="minorHAnsi"/>
          <w:bCs/>
          <w:lang w:val="fr-FR"/>
        </w:rPr>
        <w:t>2008.</w:t>
      </w:r>
    </w:p>
    <w:p w:rsidR="00036393" w:rsidRPr="00036393" w:rsidRDefault="00036393" w:rsidP="00036393">
      <w:pPr>
        <w:keepLines/>
        <w:suppressAutoHyphens/>
        <w:autoSpaceDE w:val="0"/>
        <w:autoSpaceDN w:val="0"/>
        <w:adjustRightInd w:val="0"/>
        <w:jc w:val="both"/>
        <w:rPr>
          <w:rFonts w:asciiTheme="minorHAnsi" w:hAnsiTheme="minorHAnsi" w:cstheme="minorHAnsi"/>
          <w:bCs/>
          <w:lang w:val="fr-FR"/>
        </w:rPr>
      </w:pPr>
    </w:p>
    <w:p w:rsidR="00036393" w:rsidRDefault="00036393" w:rsidP="00036393">
      <w:pPr>
        <w:keepLines/>
        <w:suppressAutoHyphens/>
        <w:autoSpaceDE w:val="0"/>
        <w:autoSpaceDN w:val="0"/>
        <w:adjustRightInd w:val="0"/>
        <w:jc w:val="both"/>
        <w:rPr>
          <w:rFonts w:asciiTheme="minorHAnsi" w:hAnsiTheme="minorHAnsi" w:cstheme="minorHAnsi"/>
          <w:i/>
          <w:iCs/>
          <w:lang w:val="fr-FR"/>
        </w:rPr>
      </w:pPr>
      <w:r w:rsidRPr="00036393">
        <w:rPr>
          <w:rFonts w:asciiTheme="minorHAnsi" w:hAnsiTheme="minorHAnsi" w:cstheme="minorHAnsi"/>
          <w:lang w:val="fr-FR"/>
        </w:rPr>
        <w:t xml:space="preserve">Le contrat de leasing </w:t>
      </w:r>
      <w:r>
        <w:rPr>
          <w:rFonts w:asciiTheme="minorHAnsi" w:hAnsiTheme="minorHAnsi" w:cstheme="minorHAnsi"/>
          <w:lang w:val="fr-FR"/>
        </w:rPr>
        <w:t>mentionnait</w:t>
      </w:r>
      <w:r w:rsidR="00B54590">
        <w:rPr>
          <w:rFonts w:asciiTheme="minorHAnsi" w:hAnsiTheme="minorHAnsi" w:cstheme="minorHAnsi"/>
          <w:lang w:val="fr-FR"/>
        </w:rPr>
        <w:t>,</w:t>
      </w:r>
      <w:r w:rsidRPr="00036393">
        <w:rPr>
          <w:rFonts w:asciiTheme="minorHAnsi" w:hAnsiTheme="minorHAnsi" w:cstheme="minorHAnsi"/>
          <w:lang w:val="fr-FR"/>
        </w:rPr>
        <w:t xml:space="preserve"> à cet égard</w:t>
      </w:r>
      <w:r w:rsidR="00B54590">
        <w:rPr>
          <w:rFonts w:asciiTheme="minorHAnsi" w:hAnsiTheme="minorHAnsi" w:cstheme="minorHAnsi"/>
          <w:lang w:val="fr-FR"/>
        </w:rPr>
        <w:t>,</w:t>
      </w:r>
      <w:r w:rsidRPr="00036393">
        <w:rPr>
          <w:rFonts w:asciiTheme="minorHAnsi" w:hAnsiTheme="minorHAnsi" w:cstheme="minorHAnsi"/>
          <w:lang w:val="fr-FR"/>
        </w:rPr>
        <w:t xml:space="preserve"> les cas d</w:t>
      </w:r>
      <w:r w:rsidR="000E2E52">
        <w:rPr>
          <w:rFonts w:asciiTheme="minorHAnsi" w:hAnsiTheme="minorHAnsi" w:cstheme="minorHAnsi"/>
          <w:lang w:val="fr-FR"/>
        </w:rPr>
        <w:t>’</w:t>
      </w:r>
      <w:r w:rsidRPr="00036393">
        <w:rPr>
          <w:rFonts w:asciiTheme="minorHAnsi" w:hAnsiTheme="minorHAnsi" w:cstheme="minorHAnsi"/>
          <w:lang w:val="fr-FR"/>
        </w:rPr>
        <w:t>exclusion de la couverture en ce qui concerne les pertes et dommages aux véhicules.</w:t>
      </w:r>
      <w:r>
        <w:rPr>
          <w:rFonts w:asciiTheme="minorHAnsi" w:hAnsiTheme="minorHAnsi" w:cstheme="minorHAnsi"/>
          <w:lang w:val="fr-FR"/>
        </w:rPr>
        <w:t xml:space="preserve"> </w:t>
      </w:r>
      <w:r w:rsidRPr="00036393">
        <w:rPr>
          <w:rFonts w:asciiTheme="minorHAnsi" w:hAnsiTheme="minorHAnsi" w:cstheme="minorHAnsi"/>
          <w:lang w:val="fr-FR"/>
        </w:rPr>
        <w:t>Ainsi l</w:t>
      </w:r>
      <w:r w:rsidR="000E2E52">
        <w:rPr>
          <w:rFonts w:asciiTheme="minorHAnsi" w:hAnsiTheme="minorHAnsi" w:cstheme="minorHAnsi"/>
          <w:lang w:val="fr-FR"/>
        </w:rPr>
        <w:t>’</w:t>
      </w:r>
      <w:r w:rsidRPr="00036393">
        <w:rPr>
          <w:rFonts w:asciiTheme="minorHAnsi" w:hAnsiTheme="minorHAnsi" w:cstheme="minorHAnsi"/>
          <w:lang w:val="fr-FR"/>
        </w:rPr>
        <w:t xml:space="preserve">article </w:t>
      </w:r>
      <w:r>
        <w:rPr>
          <w:rFonts w:asciiTheme="minorHAnsi" w:hAnsiTheme="minorHAnsi" w:cstheme="minorHAnsi"/>
          <w:bCs/>
          <w:lang w:val="fr-FR"/>
        </w:rPr>
        <w:t>7.7.</w:t>
      </w:r>
      <w:r w:rsidRPr="00036393">
        <w:rPr>
          <w:rFonts w:asciiTheme="minorHAnsi" w:hAnsiTheme="minorHAnsi" w:cstheme="minorHAnsi"/>
          <w:bCs/>
          <w:lang w:val="fr-FR"/>
        </w:rPr>
        <w:t>2</w:t>
      </w:r>
      <w:r w:rsidRPr="00036393">
        <w:rPr>
          <w:rFonts w:asciiTheme="minorHAnsi" w:hAnsiTheme="minorHAnsi" w:cstheme="minorHAnsi"/>
          <w:lang w:val="fr-FR"/>
        </w:rPr>
        <w:t>.b. s</w:t>
      </w:r>
      <w:r>
        <w:rPr>
          <w:rFonts w:asciiTheme="minorHAnsi" w:hAnsiTheme="minorHAnsi" w:cstheme="minorHAnsi"/>
          <w:lang w:val="fr-FR"/>
        </w:rPr>
        <w:t xml:space="preserve">tipulait que : </w:t>
      </w:r>
      <w:r w:rsidRPr="00036393">
        <w:rPr>
          <w:rFonts w:asciiTheme="minorHAnsi" w:hAnsiTheme="minorHAnsi" w:cstheme="minorHAnsi"/>
          <w:i/>
          <w:iCs/>
          <w:lang w:val="fr-FR"/>
        </w:rPr>
        <w:t>« Restent à la charge exclusive du locataire, tous les dommages et pertes subis par le</w:t>
      </w:r>
      <w:r>
        <w:rPr>
          <w:rFonts w:asciiTheme="minorHAnsi" w:hAnsiTheme="minorHAnsi" w:cstheme="minorHAnsi"/>
          <w:i/>
          <w:iCs/>
          <w:lang w:val="fr-FR"/>
        </w:rPr>
        <w:t xml:space="preserve"> bailleur</w:t>
      </w:r>
      <w:r w:rsidRPr="00036393">
        <w:rPr>
          <w:rFonts w:asciiTheme="minorHAnsi" w:hAnsiTheme="minorHAnsi" w:cstheme="minorHAnsi"/>
          <w:i/>
          <w:iCs/>
          <w:lang w:val="fr-FR"/>
        </w:rPr>
        <w:t xml:space="preserve"> quant au véhicule loué s</w:t>
      </w:r>
      <w:r w:rsidR="000E2E52">
        <w:rPr>
          <w:rFonts w:asciiTheme="minorHAnsi" w:hAnsiTheme="minorHAnsi" w:cstheme="minorHAnsi"/>
          <w:i/>
          <w:iCs/>
          <w:lang w:val="fr-FR"/>
        </w:rPr>
        <w:t>’</w:t>
      </w:r>
      <w:r w:rsidRPr="00036393">
        <w:rPr>
          <w:rFonts w:asciiTheme="minorHAnsi" w:hAnsiTheme="minorHAnsi" w:cstheme="minorHAnsi"/>
          <w:i/>
          <w:iCs/>
          <w:lang w:val="fr-FR"/>
        </w:rPr>
        <w:t>ils sont causés par l</w:t>
      </w:r>
      <w:r w:rsidR="000E2E52">
        <w:rPr>
          <w:rFonts w:asciiTheme="minorHAnsi" w:hAnsiTheme="minorHAnsi" w:cstheme="minorHAnsi"/>
          <w:i/>
          <w:iCs/>
          <w:lang w:val="fr-FR"/>
        </w:rPr>
        <w:t>’</w:t>
      </w:r>
      <w:r w:rsidRPr="00036393">
        <w:rPr>
          <w:rFonts w:asciiTheme="minorHAnsi" w:hAnsiTheme="minorHAnsi" w:cstheme="minorHAnsi"/>
          <w:i/>
          <w:iCs/>
          <w:lang w:val="fr-FR"/>
        </w:rPr>
        <w:t>une des fautes lourdes suivantes</w:t>
      </w:r>
      <w:r>
        <w:rPr>
          <w:rFonts w:asciiTheme="minorHAnsi" w:hAnsiTheme="minorHAnsi" w:cstheme="minorHAnsi"/>
          <w:i/>
          <w:iCs/>
          <w:lang w:val="fr-FR"/>
        </w:rPr>
        <w:t xml:space="preserve"> </w:t>
      </w:r>
      <w:r w:rsidRPr="00036393">
        <w:rPr>
          <w:rFonts w:asciiTheme="minorHAnsi" w:hAnsiTheme="minorHAnsi" w:cstheme="minorHAnsi"/>
          <w:i/>
          <w:iCs/>
          <w:lang w:val="fr-FR"/>
        </w:rPr>
        <w:t>du</w:t>
      </w:r>
      <w:r>
        <w:rPr>
          <w:rFonts w:asciiTheme="minorHAnsi" w:hAnsiTheme="minorHAnsi" w:cstheme="minorHAnsi"/>
          <w:i/>
          <w:iCs/>
          <w:lang w:val="fr-FR"/>
        </w:rPr>
        <w:t xml:space="preserve"> locataire ou de ses préposées :</w:t>
      </w:r>
    </w:p>
    <w:p w:rsidR="00036393" w:rsidRDefault="00036393" w:rsidP="00036393">
      <w:pPr>
        <w:keepLines/>
        <w:suppressAutoHyphens/>
        <w:autoSpaceDE w:val="0"/>
        <w:autoSpaceDN w:val="0"/>
        <w:adjustRightInd w:val="0"/>
        <w:jc w:val="both"/>
        <w:rPr>
          <w:rFonts w:asciiTheme="minorHAnsi" w:hAnsiTheme="minorHAnsi" w:cstheme="minorHAnsi"/>
          <w:i/>
          <w:iCs/>
          <w:lang w:val="fr-FR"/>
        </w:rPr>
      </w:pPr>
    </w:p>
    <w:p w:rsidR="00036393" w:rsidRDefault="00036393" w:rsidP="00036393">
      <w:pPr>
        <w:keepLines/>
        <w:suppressAutoHyphens/>
        <w:autoSpaceDE w:val="0"/>
        <w:autoSpaceDN w:val="0"/>
        <w:adjustRightInd w:val="0"/>
        <w:jc w:val="both"/>
        <w:rPr>
          <w:rFonts w:asciiTheme="minorHAnsi" w:hAnsiTheme="minorHAnsi" w:cstheme="minorHAnsi"/>
          <w:i/>
          <w:iCs/>
          <w:lang w:val="fr-FR"/>
        </w:rPr>
      </w:pPr>
      <w:r>
        <w:rPr>
          <w:rFonts w:asciiTheme="minorHAnsi" w:hAnsiTheme="minorHAnsi" w:cstheme="minorHAnsi"/>
          <w:i/>
          <w:iCs/>
          <w:lang w:val="fr-FR"/>
        </w:rPr>
        <w:t>(…)</w:t>
      </w:r>
    </w:p>
    <w:p w:rsidR="00036393" w:rsidRPr="00036393" w:rsidRDefault="00036393" w:rsidP="00036393">
      <w:pPr>
        <w:keepLines/>
        <w:suppressAutoHyphens/>
        <w:autoSpaceDE w:val="0"/>
        <w:autoSpaceDN w:val="0"/>
        <w:adjustRightInd w:val="0"/>
        <w:jc w:val="both"/>
        <w:rPr>
          <w:rFonts w:asciiTheme="minorHAnsi" w:hAnsiTheme="minorHAnsi" w:cstheme="minorHAnsi"/>
          <w:i/>
          <w:iCs/>
          <w:lang w:val="fr-FR"/>
        </w:rPr>
      </w:pPr>
    </w:p>
    <w:p w:rsidR="00036393" w:rsidRPr="00036393" w:rsidRDefault="00036393" w:rsidP="00036393">
      <w:pPr>
        <w:keepLines/>
        <w:suppressAutoHyphens/>
        <w:autoSpaceDE w:val="0"/>
        <w:autoSpaceDN w:val="0"/>
        <w:adjustRightInd w:val="0"/>
        <w:jc w:val="both"/>
        <w:rPr>
          <w:rFonts w:asciiTheme="minorHAnsi" w:hAnsiTheme="minorHAnsi" w:cstheme="minorHAnsi"/>
          <w:i/>
          <w:iCs/>
          <w:lang w:val="fr-FR"/>
        </w:rPr>
      </w:pPr>
      <w:r>
        <w:rPr>
          <w:rFonts w:asciiTheme="minorHAnsi" w:hAnsiTheme="minorHAnsi" w:cstheme="minorHAnsi"/>
          <w:i/>
          <w:iCs/>
          <w:lang w:val="fr-FR"/>
        </w:rPr>
        <w:t>b. La conduite ave</w:t>
      </w:r>
      <w:r w:rsidRPr="00036393">
        <w:rPr>
          <w:rFonts w:asciiTheme="minorHAnsi" w:hAnsiTheme="minorHAnsi" w:cstheme="minorHAnsi"/>
          <w:i/>
          <w:iCs/>
          <w:lang w:val="fr-FR"/>
        </w:rPr>
        <w:t>c un taux d</w:t>
      </w:r>
      <w:r w:rsidR="000E2E52">
        <w:rPr>
          <w:rFonts w:asciiTheme="minorHAnsi" w:hAnsiTheme="minorHAnsi" w:cstheme="minorHAnsi"/>
          <w:i/>
          <w:iCs/>
          <w:lang w:val="fr-FR"/>
        </w:rPr>
        <w:t>’</w:t>
      </w:r>
      <w:r w:rsidRPr="00036393">
        <w:rPr>
          <w:rFonts w:asciiTheme="minorHAnsi" w:hAnsiTheme="minorHAnsi" w:cstheme="minorHAnsi"/>
          <w:i/>
          <w:iCs/>
          <w:lang w:val="fr-FR"/>
        </w:rPr>
        <w:t>alcoolémie punissable en vertu de la législation belge à</w:t>
      </w:r>
      <w:r>
        <w:rPr>
          <w:rFonts w:asciiTheme="minorHAnsi" w:hAnsiTheme="minorHAnsi" w:cstheme="minorHAnsi"/>
          <w:i/>
          <w:iCs/>
          <w:lang w:val="fr-FR"/>
        </w:rPr>
        <w:t xml:space="preserve"> </w:t>
      </w:r>
      <w:r w:rsidRPr="00036393">
        <w:rPr>
          <w:rFonts w:asciiTheme="minorHAnsi" w:hAnsiTheme="minorHAnsi" w:cstheme="minorHAnsi"/>
          <w:i/>
          <w:iCs/>
          <w:lang w:val="fr-FR"/>
        </w:rPr>
        <w:t xml:space="preserve">moins que dans ce dernier </w:t>
      </w:r>
      <w:r>
        <w:rPr>
          <w:rFonts w:asciiTheme="minorHAnsi" w:hAnsiTheme="minorHAnsi" w:cstheme="minorHAnsi"/>
          <w:i/>
          <w:iCs/>
          <w:lang w:val="fr-FR"/>
        </w:rPr>
        <w:t>cas le locataire ne démontre qu</w:t>
      </w:r>
      <w:r w:rsidR="000E2E52">
        <w:rPr>
          <w:rFonts w:asciiTheme="minorHAnsi" w:hAnsiTheme="minorHAnsi" w:cstheme="minorHAnsi"/>
          <w:i/>
          <w:iCs/>
          <w:lang w:val="fr-FR"/>
        </w:rPr>
        <w:t>’</w:t>
      </w:r>
      <w:r w:rsidRPr="00036393">
        <w:rPr>
          <w:rFonts w:asciiTheme="minorHAnsi" w:hAnsiTheme="minorHAnsi" w:cstheme="minorHAnsi"/>
          <w:i/>
          <w:iCs/>
          <w:lang w:val="fr-FR"/>
        </w:rPr>
        <w:t>il n</w:t>
      </w:r>
      <w:r w:rsidR="000E2E52">
        <w:rPr>
          <w:rFonts w:asciiTheme="minorHAnsi" w:hAnsiTheme="minorHAnsi" w:cstheme="minorHAnsi"/>
          <w:i/>
          <w:iCs/>
          <w:lang w:val="fr-FR"/>
        </w:rPr>
        <w:t>’</w:t>
      </w:r>
      <w:r w:rsidRPr="00036393">
        <w:rPr>
          <w:rFonts w:asciiTheme="minorHAnsi" w:hAnsiTheme="minorHAnsi" w:cstheme="minorHAnsi"/>
          <w:i/>
          <w:iCs/>
          <w:lang w:val="fr-FR"/>
        </w:rPr>
        <w:t>y a aucune relation</w:t>
      </w:r>
      <w:r>
        <w:rPr>
          <w:rFonts w:asciiTheme="minorHAnsi" w:hAnsiTheme="minorHAnsi" w:cstheme="minorHAnsi"/>
          <w:i/>
          <w:iCs/>
          <w:lang w:val="fr-FR"/>
        </w:rPr>
        <w:t xml:space="preserve"> </w:t>
      </w:r>
      <w:r w:rsidRPr="00036393">
        <w:rPr>
          <w:rFonts w:asciiTheme="minorHAnsi" w:hAnsiTheme="minorHAnsi" w:cstheme="minorHAnsi"/>
          <w:i/>
          <w:iCs/>
          <w:lang w:val="fr-FR"/>
        </w:rPr>
        <w:t>directe o</w:t>
      </w:r>
      <w:r>
        <w:rPr>
          <w:rFonts w:asciiTheme="minorHAnsi" w:hAnsiTheme="minorHAnsi" w:cstheme="minorHAnsi"/>
          <w:i/>
          <w:iCs/>
          <w:lang w:val="fr-FR"/>
        </w:rPr>
        <w:t>u indirecte entre cet état et la</w:t>
      </w:r>
      <w:r w:rsidRPr="00036393">
        <w:rPr>
          <w:rFonts w:asciiTheme="minorHAnsi" w:hAnsiTheme="minorHAnsi" w:cstheme="minorHAnsi"/>
          <w:i/>
          <w:iCs/>
          <w:lang w:val="fr-FR"/>
        </w:rPr>
        <w:t xml:space="preserve"> survenance des dommages ».</w:t>
      </w:r>
    </w:p>
    <w:p w:rsidR="00036393" w:rsidRDefault="00036393" w:rsidP="00036393">
      <w:pPr>
        <w:keepLines/>
        <w:suppressAutoHyphens/>
        <w:autoSpaceDE w:val="0"/>
        <w:autoSpaceDN w:val="0"/>
        <w:adjustRightInd w:val="0"/>
        <w:jc w:val="both"/>
        <w:rPr>
          <w:rFonts w:asciiTheme="minorHAnsi" w:hAnsiTheme="minorHAnsi" w:cstheme="minorHAnsi"/>
          <w:lang w:val="fr-FR"/>
        </w:rPr>
      </w:pPr>
    </w:p>
    <w:p w:rsidR="00036393" w:rsidRDefault="00036393" w:rsidP="00036393">
      <w:pPr>
        <w:keepLines/>
        <w:suppressAutoHyphens/>
        <w:autoSpaceDE w:val="0"/>
        <w:autoSpaceDN w:val="0"/>
        <w:adjustRightInd w:val="0"/>
        <w:jc w:val="both"/>
        <w:rPr>
          <w:rFonts w:asciiTheme="minorHAnsi" w:hAnsiTheme="minorHAnsi" w:cstheme="minorHAnsi"/>
          <w:lang w:val="fr-FR"/>
        </w:rPr>
      </w:pPr>
      <w:r w:rsidRPr="00036393">
        <w:rPr>
          <w:rFonts w:asciiTheme="minorHAnsi" w:hAnsiTheme="minorHAnsi" w:cstheme="minorHAnsi"/>
          <w:lang w:val="fr-FR"/>
        </w:rPr>
        <w:lastRenderedPageBreak/>
        <w:t xml:space="preserve">Par lettre du 6 mai 2010, la </w:t>
      </w:r>
      <w:r w:rsidR="0083511A">
        <w:rPr>
          <w:rFonts w:ascii="Calibri" w:hAnsi="Calibri"/>
          <w:lang w:val="fr-BE"/>
        </w:rPr>
        <w:t>S.A. L.</w:t>
      </w:r>
      <w:r w:rsidR="00FF12DD" w:rsidRPr="00036393">
        <w:rPr>
          <w:rFonts w:asciiTheme="minorHAnsi" w:hAnsiTheme="minorHAnsi" w:cstheme="minorHAnsi"/>
          <w:lang w:val="fr-FR"/>
        </w:rPr>
        <w:t xml:space="preserve"> </w:t>
      </w:r>
      <w:r w:rsidRPr="00036393">
        <w:rPr>
          <w:rFonts w:asciiTheme="minorHAnsi" w:hAnsiTheme="minorHAnsi" w:cstheme="minorHAnsi"/>
          <w:lang w:val="fr-FR"/>
        </w:rPr>
        <w:t xml:space="preserve">écrivit </w:t>
      </w:r>
      <w:r w:rsidR="00FF12DD">
        <w:rPr>
          <w:rFonts w:asciiTheme="minorHAnsi" w:hAnsiTheme="minorHAnsi" w:cstheme="minorHAnsi"/>
          <w:lang w:val="fr-FR"/>
        </w:rPr>
        <w:t xml:space="preserve">à monsieur </w:t>
      </w:r>
      <w:r w:rsidR="0083511A">
        <w:rPr>
          <w:rFonts w:asciiTheme="minorHAnsi" w:hAnsiTheme="minorHAnsi" w:cstheme="minorHAnsi"/>
          <w:lang w:val="fr-FR"/>
        </w:rPr>
        <w:t>W.</w:t>
      </w:r>
      <w:r w:rsidRPr="00036393">
        <w:rPr>
          <w:rFonts w:asciiTheme="minorHAnsi" w:hAnsiTheme="minorHAnsi" w:cstheme="minorHAnsi"/>
          <w:lang w:val="fr-FR"/>
        </w:rPr>
        <w:t xml:space="preserve"> pour l</w:t>
      </w:r>
      <w:r w:rsidR="000E2E52">
        <w:rPr>
          <w:rFonts w:asciiTheme="minorHAnsi" w:hAnsiTheme="minorHAnsi" w:cstheme="minorHAnsi"/>
          <w:lang w:val="fr-FR"/>
        </w:rPr>
        <w:t>’</w:t>
      </w:r>
      <w:r w:rsidRPr="00036393">
        <w:rPr>
          <w:rFonts w:asciiTheme="minorHAnsi" w:hAnsiTheme="minorHAnsi" w:cstheme="minorHAnsi"/>
          <w:lang w:val="fr-FR"/>
        </w:rPr>
        <w:t>inviter à lui rembourser la so</w:t>
      </w:r>
      <w:r w:rsidR="00466E61">
        <w:rPr>
          <w:rFonts w:asciiTheme="minorHAnsi" w:hAnsiTheme="minorHAnsi" w:cstheme="minorHAnsi"/>
          <w:lang w:val="fr-FR"/>
        </w:rPr>
        <w:t xml:space="preserve">mme de 5.147,80 € </w:t>
      </w:r>
      <w:r w:rsidR="00FF12DD">
        <w:rPr>
          <w:rFonts w:asciiTheme="minorHAnsi" w:hAnsiTheme="minorHAnsi" w:cstheme="minorHAnsi"/>
          <w:lang w:val="fr-FR"/>
        </w:rPr>
        <w:t>représentant les frais résultant du sinistre du véhicule mis à sa disposition.</w:t>
      </w:r>
    </w:p>
    <w:p w:rsidR="00FF12DD" w:rsidRDefault="00FF12DD" w:rsidP="00036393">
      <w:pPr>
        <w:keepLines/>
        <w:suppressAutoHyphens/>
        <w:autoSpaceDE w:val="0"/>
        <w:autoSpaceDN w:val="0"/>
        <w:adjustRightInd w:val="0"/>
        <w:jc w:val="both"/>
        <w:rPr>
          <w:rFonts w:asciiTheme="minorHAnsi" w:hAnsiTheme="minorHAnsi" w:cstheme="minorHAnsi"/>
          <w:lang w:val="fr-FR"/>
        </w:rPr>
      </w:pPr>
    </w:p>
    <w:p w:rsidR="00FF12DD" w:rsidRDefault="00036393" w:rsidP="00036393">
      <w:pPr>
        <w:keepLines/>
        <w:suppressAutoHyphens/>
        <w:autoSpaceDE w:val="0"/>
        <w:autoSpaceDN w:val="0"/>
        <w:adjustRightInd w:val="0"/>
        <w:jc w:val="both"/>
        <w:rPr>
          <w:rFonts w:asciiTheme="minorHAnsi" w:hAnsiTheme="minorHAnsi" w:cstheme="minorHAnsi"/>
          <w:lang w:val="fr-FR"/>
        </w:rPr>
      </w:pPr>
      <w:r w:rsidRPr="00036393">
        <w:rPr>
          <w:rFonts w:asciiTheme="minorHAnsi" w:hAnsiTheme="minorHAnsi" w:cstheme="minorHAnsi"/>
          <w:lang w:val="fr-FR"/>
        </w:rPr>
        <w:t>M</w:t>
      </w:r>
      <w:r w:rsidR="00FF12DD">
        <w:rPr>
          <w:rFonts w:asciiTheme="minorHAnsi" w:hAnsiTheme="minorHAnsi" w:cstheme="minorHAnsi"/>
          <w:lang w:val="fr-FR"/>
        </w:rPr>
        <w:t xml:space="preserve">onsieur </w:t>
      </w:r>
      <w:r w:rsidR="0083511A">
        <w:rPr>
          <w:rFonts w:asciiTheme="minorHAnsi" w:hAnsiTheme="minorHAnsi" w:cstheme="minorHAnsi"/>
          <w:lang w:val="fr-FR"/>
        </w:rPr>
        <w:t>W.</w:t>
      </w:r>
      <w:r w:rsidRPr="00036393">
        <w:rPr>
          <w:rFonts w:asciiTheme="minorHAnsi" w:hAnsiTheme="minorHAnsi" w:cstheme="minorHAnsi"/>
          <w:lang w:val="fr-FR"/>
        </w:rPr>
        <w:t xml:space="preserve"> répondit en date du 20 mai 2010, en soulignant qu</w:t>
      </w:r>
      <w:r w:rsidR="000E2E52">
        <w:rPr>
          <w:rFonts w:asciiTheme="minorHAnsi" w:hAnsiTheme="minorHAnsi" w:cstheme="minorHAnsi"/>
          <w:lang w:val="fr-FR"/>
        </w:rPr>
        <w:t>’</w:t>
      </w:r>
      <w:r w:rsidRPr="00036393">
        <w:rPr>
          <w:rFonts w:asciiTheme="minorHAnsi" w:hAnsiTheme="minorHAnsi" w:cstheme="minorHAnsi"/>
          <w:lang w:val="fr-FR"/>
        </w:rPr>
        <w:t>il n</w:t>
      </w:r>
      <w:r w:rsidR="000E2E52">
        <w:rPr>
          <w:rFonts w:asciiTheme="minorHAnsi" w:hAnsiTheme="minorHAnsi" w:cstheme="minorHAnsi"/>
          <w:lang w:val="fr-FR"/>
        </w:rPr>
        <w:t>’</w:t>
      </w:r>
      <w:r w:rsidRPr="00036393">
        <w:rPr>
          <w:rFonts w:asciiTheme="minorHAnsi" w:hAnsiTheme="minorHAnsi" w:cstheme="minorHAnsi"/>
          <w:lang w:val="fr-FR"/>
        </w:rPr>
        <w:t>avait jamais</w:t>
      </w:r>
      <w:r w:rsidR="00FF12DD">
        <w:rPr>
          <w:rFonts w:asciiTheme="minorHAnsi" w:hAnsiTheme="minorHAnsi" w:cstheme="minorHAnsi"/>
          <w:lang w:val="fr-FR"/>
        </w:rPr>
        <w:t xml:space="preserve"> </w:t>
      </w:r>
      <w:r w:rsidRPr="00036393">
        <w:rPr>
          <w:rFonts w:asciiTheme="minorHAnsi" w:hAnsiTheme="minorHAnsi" w:cstheme="minorHAnsi"/>
          <w:lang w:val="fr-FR"/>
        </w:rPr>
        <w:t>été question de devoir payer les dégâts, mais qu</w:t>
      </w:r>
      <w:r w:rsidR="000E2E52">
        <w:rPr>
          <w:rFonts w:asciiTheme="minorHAnsi" w:hAnsiTheme="minorHAnsi" w:cstheme="minorHAnsi"/>
          <w:lang w:val="fr-FR"/>
        </w:rPr>
        <w:t>’</w:t>
      </w:r>
      <w:r w:rsidRPr="00036393">
        <w:rPr>
          <w:rFonts w:asciiTheme="minorHAnsi" w:hAnsiTheme="minorHAnsi" w:cstheme="minorHAnsi"/>
          <w:lang w:val="fr-FR"/>
        </w:rPr>
        <w:t>il avait subi pour seule sanction une</w:t>
      </w:r>
      <w:r w:rsidR="00FF12DD">
        <w:rPr>
          <w:rFonts w:asciiTheme="minorHAnsi" w:hAnsiTheme="minorHAnsi" w:cstheme="minorHAnsi"/>
          <w:lang w:val="fr-FR"/>
        </w:rPr>
        <w:t xml:space="preserve"> </w:t>
      </w:r>
      <w:r w:rsidRPr="00036393">
        <w:rPr>
          <w:rFonts w:asciiTheme="minorHAnsi" w:hAnsiTheme="minorHAnsi" w:cstheme="minorHAnsi"/>
          <w:lang w:val="fr-FR"/>
        </w:rPr>
        <w:t>mise</w:t>
      </w:r>
      <w:r w:rsidR="00FF12DD">
        <w:rPr>
          <w:rFonts w:asciiTheme="minorHAnsi" w:hAnsiTheme="minorHAnsi" w:cstheme="minorHAnsi"/>
          <w:lang w:val="fr-FR"/>
        </w:rPr>
        <w:t xml:space="preserve"> à pied de trois jours. Il</w:t>
      </w:r>
      <w:r w:rsidRPr="00036393">
        <w:rPr>
          <w:rFonts w:asciiTheme="minorHAnsi" w:hAnsiTheme="minorHAnsi" w:cstheme="minorHAnsi"/>
          <w:lang w:val="fr-FR"/>
        </w:rPr>
        <w:t xml:space="preserve"> invoquait</w:t>
      </w:r>
      <w:r w:rsidR="00FF12DD">
        <w:rPr>
          <w:rFonts w:asciiTheme="minorHAnsi" w:hAnsiTheme="minorHAnsi" w:cstheme="minorHAnsi"/>
          <w:lang w:val="fr-FR"/>
        </w:rPr>
        <w:t>, par ailleurs, la prescription.</w:t>
      </w:r>
    </w:p>
    <w:p w:rsidR="00FF12DD" w:rsidRDefault="00FF12DD" w:rsidP="00036393">
      <w:pPr>
        <w:keepLines/>
        <w:suppressAutoHyphens/>
        <w:autoSpaceDE w:val="0"/>
        <w:autoSpaceDN w:val="0"/>
        <w:adjustRightInd w:val="0"/>
        <w:jc w:val="both"/>
        <w:rPr>
          <w:rFonts w:asciiTheme="minorHAnsi" w:hAnsiTheme="minorHAnsi" w:cstheme="minorHAnsi"/>
          <w:lang w:val="fr-FR"/>
        </w:rPr>
      </w:pPr>
    </w:p>
    <w:p w:rsidR="00175728" w:rsidRDefault="00036393" w:rsidP="00036393">
      <w:pPr>
        <w:keepLines/>
        <w:suppressAutoHyphens/>
        <w:autoSpaceDE w:val="0"/>
        <w:autoSpaceDN w:val="0"/>
        <w:adjustRightInd w:val="0"/>
        <w:jc w:val="both"/>
        <w:rPr>
          <w:rFonts w:asciiTheme="minorHAnsi" w:hAnsiTheme="minorHAnsi" w:cstheme="minorHAnsi"/>
          <w:lang w:val="fr-FR"/>
        </w:rPr>
      </w:pPr>
      <w:r w:rsidRPr="00036393">
        <w:rPr>
          <w:rFonts w:asciiTheme="minorHAnsi" w:hAnsiTheme="minorHAnsi" w:cstheme="minorHAnsi"/>
          <w:lang w:val="fr-FR"/>
        </w:rPr>
        <w:t>Une mise en demeure</w:t>
      </w:r>
      <w:r w:rsidR="00FF12DD">
        <w:rPr>
          <w:rFonts w:asciiTheme="minorHAnsi" w:hAnsiTheme="minorHAnsi" w:cstheme="minorHAnsi"/>
          <w:lang w:val="fr-FR"/>
        </w:rPr>
        <w:t xml:space="preserve"> fut </w:t>
      </w:r>
      <w:r w:rsidRPr="00036393">
        <w:rPr>
          <w:rFonts w:asciiTheme="minorHAnsi" w:hAnsiTheme="minorHAnsi" w:cstheme="minorHAnsi"/>
          <w:lang w:val="fr-FR"/>
        </w:rPr>
        <w:t xml:space="preserve">adressée en date du 12 juillet 2010 à </w:t>
      </w:r>
      <w:r w:rsidR="00FF12DD">
        <w:rPr>
          <w:rFonts w:asciiTheme="minorHAnsi" w:hAnsiTheme="minorHAnsi" w:cstheme="minorHAnsi"/>
          <w:lang w:val="fr-FR"/>
        </w:rPr>
        <w:t xml:space="preserve">monsieur </w:t>
      </w:r>
      <w:r w:rsidR="0083511A">
        <w:rPr>
          <w:rFonts w:asciiTheme="minorHAnsi" w:hAnsiTheme="minorHAnsi" w:cstheme="minorHAnsi"/>
          <w:lang w:val="fr-FR"/>
        </w:rPr>
        <w:t>W.</w:t>
      </w:r>
      <w:r w:rsidR="00FF12DD">
        <w:rPr>
          <w:rFonts w:asciiTheme="minorHAnsi" w:hAnsiTheme="minorHAnsi" w:cstheme="minorHAnsi"/>
          <w:lang w:val="fr-FR"/>
        </w:rPr>
        <w:t xml:space="preserve"> </w:t>
      </w:r>
      <w:r w:rsidRPr="00036393">
        <w:rPr>
          <w:rFonts w:asciiTheme="minorHAnsi" w:hAnsiTheme="minorHAnsi" w:cstheme="minorHAnsi"/>
          <w:lang w:val="fr-FR"/>
        </w:rPr>
        <w:t>laquelle</w:t>
      </w:r>
      <w:r w:rsidR="00FF12DD">
        <w:rPr>
          <w:rFonts w:asciiTheme="minorHAnsi" w:hAnsiTheme="minorHAnsi" w:cstheme="minorHAnsi"/>
          <w:lang w:val="fr-FR"/>
        </w:rPr>
        <w:t xml:space="preserve"> fut </w:t>
      </w:r>
      <w:r w:rsidRPr="00036393">
        <w:rPr>
          <w:rFonts w:asciiTheme="minorHAnsi" w:hAnsiTheme="minorHAnsi" w:cstheme="minorHAnsi"/>
          <w:lang w:val="fr-FR"/>
        </w:rPr>
        <w:t>contestée par</w:t>
      </w:r>
      <w:r w:rsidR="00175728">
        <w:rPr>
          <w:rFonts w:asciiTheme="minorHAnsi" w:hAnsiTheme="minorHAnsi" w:cstheme="minorHAnsi"/>
          <w:lang w:val="fr-FR"/>
        </w:rPr>
        <w:t xml:space="preserve"> courrier </w:t>
      </w:r>
      <w:r w:rsidRPr="00036393">
        <w:rPr>
          <w:rFonts w:asciiTheme="minorHAnsi" w:hAnsiTheme="minorHAnsi" w:cstheme="minorHAnsi"/>
          <w:lang w:val="fr-FR"/>
        </w:rPr>
        <w:t>du 24 août 20</w:t>
      </w:r>
      <w:r w:rsidR="00175728">
        <w:rPr>
          <w:rFonts w:asciiTheme="minorHAnsi" w:hAnsiTheme="minorHAnsi" w:cstheme="minorHAnsi"/>
          <w:lang w:val="fr-FR"/>
        </w:rPr>
        <w:t>10 de son conseil.</w:t>
      </w:r>
    </w:p>
    <w:p w:rsidR="00175728" w:rsidRDefault="00175728" w:rsidP="00036393">
      <w:pPr>
        <w:keepLines/>
        <w:suppressAutoHyphens/>
        <w:autoSpaceDE w:val="0"/>
        <w:autoSpaceDN w:val="0"/>
        <w:adjustRightInd w:val="0"/>
        <w:jc w:val="both"/>
        <w:rPr>
          <w:rFonts w:asciiTheme="minorHAnsi" w:hAnsiTheme="minorHAnsi" w:cstheme="minorHAnsi"/>
          <w:lang w:val="fr-FR"/>
        </w:rPr>
      </w:pPr>
    </w:p>
    <w:p w:rsidR="001F2C5A" w:rsidRDefault="001F2C5A" w:rsidP="00036393">
      <w:pPr>
        <w:keepLines/>
        <w:suppressAutoHyphens/>
        <w:autoSpaceDE w:val="0"/>
        <w:autoSpaceDN w:val="0"/>
        <w:adjustRightInd w:val="0"/>
        <w:jc w:val="both"/>
        <w:rPr>
          <w:rFonts w:asciiTheme="minorHAnsi" w:hAnsiTheme="minorHAnsi" w:cstheme="minorHAnsi"/>
          <w:lang w:val="fr-FR"/>
        </w:rPr>
      </w:pPr>
    </w:p>
    <w:p w:rsidR="00B62C8F" w:rsidRDefault="00B62C8F" w:rsidP="00036393">
      <w:pPr>
        <w:keepLines/>
        <w:suppressAutoHyphens/>
        <w:autoSpaceDE w:val="0"/>
        <w:autoSpaceDN w:val="0"/>
        <w:adjustRightInd w:val="0"/>
        <w:jc w:val="both"/>
        <w:rPr>
          <w:rFonts w:asciiTheme="minorHAnsi" w:hAnsiTheme="minorHAnsi" w:cstheme="minorHAnsi"/>
          <w:lang w:val="fr-FR"/>
        </w:rPr>
      </w:pPr>
    </w:p>
    <w:p w:rsidR="00175728" w:rsidRDefault="001F2C5A" w:rsidP="001F2C5A">
      <w:pPr>
        <w:pStyle w:val="Paragraphedeliste"/>
        <w:keepLines/>
        <w:numPr>
          <w:ilvl w:val="0"/>
          <w:numId w:val="10"/>
        </w:numPr>
        <w:suppressAutoHyphens/>
        <w:autoSpaceDE w:val="0"/>
        <w:autoSpaceDN w:val="0"/>
        <w:adjustRightInd w:val="0"/>
        <w:jc w:val="both"/>
        <w:rPr>
          <w:rFonts w:asciiTheme="minorHAnsi" w:hAnsiTheme="minorHAnsi" w:cstheme="minorHAnsi"/>
          <w:b/>
          <w:u w:val="single"/>
          <w:lang w:val="fr-FR"/>
        </w:rPr>
      </w:pPr>
      <w:r>
        <w:rPr>
          <w:rFonts w:asciiTheme="minorHAnsi" w:hAnsiTheme="minorHAnsi" w:cstheme="minorHAnsi"/>
          <w:b/>
          <w:u w:val="single"/>
          <w:lang w:val="fr-FR"/>
        </w:rPr>
        <w:t>Rétroactes de</w:t>
      </w:r>
      <w:r w:rsidR="00B62C8F">
        <w:rPr>
          <w:rFonts w:asciiTheme="minorHAnsi" w:hAnsiTheme="minorHAnsi" w:cstheme="minorHAnsi"/>
          <w:b/>
          <w:u w:val="single"/>
          <w:lang w:val="fr-FR"/>
        </w:rPr>
        <w:t xml:space="preserve"> </w:t>
      </w:r>
      <w:r>
        <w:rPr>
          <w:rFonts w:asciiTheme="minorHAnsi" w:hAnsiTheme="minorHAnsi" w:cstheme="minorHAnsi"/>
          <w:b/>
          <w:u w:val="single"/>
          <w:lang w:val="fr-FR"/>
        </w:rPr>
        <w:t>la procédure.</w:t>
      </w:r>
    </w:p>
    <w:p w:rsidR="001F2C5A" w:rsidRPr="001F2C5A" w:rsidRDefault="001F2C5A" w:rsidP="001F2C5A">
      <w:pPr>
        <w:keepLines/>
        <w:suppressAutoHyphens/>
        <w:autoSpaceDE w:val="0"/>
        <w:autoSpaceDN w:val="0"/>
        <w:adjustRightInd w:val="0"/>
        <w:jc w:val="both"/>
        <w:rPr>
          <w:rFonts w:asciiTheme="minorHAnsi" w:hAnsiTheme="minorHAnsi" w:cstheme="minorHAnsi"/>
          <w:b/>
          <w:u w:val="single"/>
          <w:lang w:val="fr-FR"/>
        </w:rPr>
      </w:pPr>
    </w:p>
    <w:p w:rsidR="00036393" w:rsidRPr="00036393" w:rsidRDefault="00036393" w:rsidP="00036393">
      <w:pPr>
        <w:keepLines/>
        <w:suppressAutoHyphens/>
        <w:autoSpaceDE w:val="0"/>
        <w:autoSpaceDN w:val="0"/>
        <w:adjustRightInd w:val="0"/>
        <w:jc w:val="both"/>
        <w:rPr>
          <w:rFonts w:asciiTheme="minorHAnsi" w:hAnsiTheme="minorHAnsi" w:cstheme="minorHAnsi"/>
          <w:lang w:val="fr-FR"/>
        </w:rPr>
      </w:pPr>
      <w:r w:rsidRPr="00036393">
        <w:rPr>
          <w:rFonts w:asciiTheme="minorHAnsi" w:hAnsiTheme="minorHAnsi" w:cstheme="minorHAnsi"/>
          <w:lang w:val="fr-FR"/>
        </w:rPr>
        <w:t>Une citation</w:t>
      </w:r>
      <w:r w:rsidR="00FD2FD3">
        <w:rPr>
          <w:rFonts w:asciiTheme="minorHAnsi" w:hAnsiTheme="minorHAnsi" w:cstheme="minorHAnsi"/>
          <w:lang w:val="fr-FR"/>
        </w:rPr>
        <w:t xml:space="preserve"> à comparaître devant le tribunal de 1</w:t>
      </w:r>
      <w:r w:rsidR="00FD2FD3" w:rsidRPr="00FD2FD3">
        <w:rPr>
          <w:rFonts w:asciiTheme="minorHAnsi" w:hAnsiTheme="minorHAnsi" w:cstheme="minorHAnsi"/>
          <w:vertAlign w:val="superscript"/>
          <w:lang w:val="fr-FR"/>
        </w:rPr>
        <w:t>ère</w:t>
      </w:r>
      <w:r w:rsidR="00FD2FD3">
        <w:rPr>
          <w:rFonts w:asciiTheme="minorHAnsi" w:hAnsiTheme="minorHAnsi" w:cstheme="minorHAnsi"/>
          <w:lang w:val="fr-FR"/>
        </w:rPr>
        <w:t xml:space="preserve"> instance de Charleroi</w:t>
      </w:r>
      <w:r w:rsidRPr="00036393">
        <w:rPr>
          <w:rFonts w:asciiTheme="minorHAnsi" w:hAnsiTheme="minorHAnsi" w:cstheme="minorHAnsi"/>
          <w:lang w:val="fr-FR"/>
        </w:rPr>
        <w:t xml:space="preserve">, </w:t>
      </w:r>
      <w:r w:rsidR="001F2C5A">
        <w:rPr>
          <w:rFonts w:asciiTheme="minorHAnsi" w:hAnsiTheme="minorHAnsi" w:cstheme="minorHAnsi"/>
          <w:lang w:val="fr-FR"/>
        </w:rPr>
        <w:t>fondée sur l</w:t>
      </w:r>
      <w:r w:rsidR="000E2E52">
        <w:rPr>
          <w:rFonts w:asciiTheme="minorHAnsi" w:hAnsiTheme="minorHAnsi" w:cstheme="minorHAnsi"/>
          <w:lang w:val="fr-FR"/>
        </w:rPr>
        <w:t>’</w:t>
      </w:r>
      <w:r w:rsidR="00883761">
        <w:rPr>
          <w:rFonts w:asciiTheme="minorHAnsi" w:hAnsiTheme="minorHAnsi" w:cstheme="minorHAnsi"/>
          <w:lang w:val="fr-FR"/>
        </w:rPr>
        <w:t>article 13</w:t>
      </w:r>
      <w:r w:rsidR="001F2C5A">
        <w:rPr>
          <w:rFonts w:asciiTheme="minorHAnsi" w:hAnsiTheme="minorHAnsi" w:cstheme="minorHAnsi"/>
          <w:lang w:val="fr-FR"/>
        </w:rPr>
        <w:t xml:space="preserve">82 du code civil, fut signifiée le 3 juin 2011 à monsieur </w:t>
      </w:r>
      <w:r w:rsidR="0083511A">
        <w:rPr>
          <w:rFonts w:asciiTheme="minorHAnsi" w:hAnsiTheme="minorHAnsi" w:cstheme="minorHAnsi"/>
          <w:lang w:val="fr-FR"/>
        </w:rPr>
        <w:t>W.</w:t>
      </w:r>
      <w:r w:rsidR="001F2C5A">
        <w:rPr>
          <w:rFonts w:asciiTheme="minorHAnsi" w:hAnsiTheme="minorHAnsi" w:cstheme="minorHAnsi"/>
          <w:lang w:val="fr-FR"/>
        </w:rPr>
        <w:t xml:space="preserve">, à la requête de la </w:t>
      </w:r>
      <w:r w:rsidR="0083511A">
        <w:rPr>
          <w:rFonts w:ascii="Calibri" w:hAnsi="Calibri"/>
          <w:lang w:val="fr-BE"/>
        </w:rPr>
        <w:t>S.A. L.</w:t>
      </w:r>
      <w:r w:rsidR="001F2C5A">
        <w:rPr>
          <w:rFonts w:ascii="Calibri" w:hAnsi="Calibri"/>
          <w:lang w:val="fr-BE"/>
        </w:rPr>
        <w:t>.</w:t>
      </w:r>
    </w:p>
    <w:p w:rsidR="00036393" w:rsidRDefault="00036393" w:rsidP="00F5164E">
      <w:pPr>
        <w:keepLines/>
        <w:suppressAutoHyphens/>
        <w:autoSpaceDE w:val="0"/>
        <w:autoSpaceDN w:val="0"/>
        <w:adjustRightInd w:val="0"/>
        <w:jc w:val="both"/>
        <w:rPr>
          <w:rFonts w:ascii="Calibri" w:hAnsi="Calibri"/>
          <w:lang w:val="fr-BE"/>
        </w:rPr>
      </w:pPr>
    </w:p>
    <w:p w:rsidR="009766E6" w:rsidRDefault="009766E6" w:rsidP="00F5164E">
      <w:pPr>
        <w:keepLines/>
        <w:suppressAutoHyphens/>
        <w:autoSpaceDE w:val="0"/>
        <w:autoSpaceDN w:val="0"/>
        <w:adjustRightInd w:val="0"/>
        <w:jc w:val="both"/>
        <w:rPr>
          <w:rFonts w:ascii="Calibri" w:hAnsi="Calibri"/>
          <w:lang w:val="fr-BE"/>
        </w:rPr>
      </w:pPr>
      <w:r>
        <w:rPr>
          <w:rFonts w:ascii="Calibri" w:hAnsi="Calibri"/>
          <w:lang w:val="fr-BE"/>
        </w:rPr>
        <w:t>Sur déclinatoire</w:t>
      </w:r>
      <w:r w:rsidR="00532171">
        <w:rPr>
          <w:rFonts w:ascii="Calibri" w:hAnsi="Calibri"/>
          <w:lang w:val="fr-BE"/>
        </w:rPr>
        <w:t xml:space="preserve"> soulevé par monsieur </w:t>
      </w:r>
      <w:r w:rsidR="0083511A">
        <w:rPr>
          <w:rFonts w:ascii="Calibri" w:hAnsi="Calibri"/>
          <w:lang w:val="fr-BE"/>
        </w:rPr>
        <w:t>W.</w:t>
      </w:r>
      <w:r w:rsidR="00532171">
        <w:rPr>
          <w:rFonts w:ascii="Calibri" w:hAnsi="Calibri"/>
          <w:lang w:val="fr-BE"/>
        </w:rPr>
        <w:t xml:space="preserve"> et à défaut de demande de renvoi au tribunal d</w:t>
      </w:r>
      <w:r w:rsidR="000E2E52">
        <w:rPr>
          <w:rFonts w:ascii="Calibri" w:hAnsi="Calibri"/>
          <w:lang w:val="fr-BE"/>
        </w:rPr>
        <w:t>’</w:t>
      </w:r>
      <w:r w:rsidR="00532171">
        <w:rPr>
          <w:rFonts w:ascii="Calibri" w:hAnsi="Calibri"/>
          <w:lang w:val="fr-BE"/>
        </w:rPr>
        <w:t xml:space="preserve">arrondissement par la </w:t>
      </w:r>
      <w:r w:rsidR="0083511A">
        <w:rPr>
          <w:rFonts w:ascii="Calibri" w:hAnsi="Calibri"/>
          <w:lang w:val="fr-BE"/>
        </w:rPr>
        <w:t>S.A. L.</w:t>
      </w:r>
      <w:r w:rsidR="00532171">
        <w:rPr>
          <w:rFonts w:ascii="Calibri" w:hAnsi="Calibri"/>
          <w:lang w:val="fr-BE"/>
        </w:rPr>
        <w:t xml:space="preserve">, le tribunal de </w:t>
      </w:r>
      <w:r w:rsidR="00907DF9">
        <w:rPr>
          <w:rFonts w:ascii="Calibri" w:hAnsi="Calibri"/>
          <w:lang w:val="fr-BE"/>
        </w:rPr>
        <w:t>1</w:t>
      </w:r>
      <w:r w:rsidR="00907DF9" w:rsidRPr="00907DF9">
        <w:rPr>
          <w:rFonts w:ascii="Calibri" w:hAnsi="Calibri"/>
          <w:vertAlign w:val="superscript"/>
          <w:lang w:val="fr-BE"/>
        </w:rPr>
        <w:t>ère</w:t>
      </w:r>
      <w:r w:rsidR="00907DF9">
        <w:rPr>
          <w:rFonts w:ascii="Calibri" w:hAnsi="Calibri"/>
          <w:lang w:val="fr-BE"/>
        </w:rPr>
        <w:t xml:space="preserve"> </w:t>
      </w:r>
      <w:r w:rsidR="00532171">
        <w:rPr>
          <w:rFonts w:ascii="Calibri" w:hAnsi="Calibri"/>
          <w:lang w:val="fr-BE"/>
        </w:rPr>
        <w:t>instan</w:t>
      </w:r>
      <w:r w:rsidR="009F5886">
        <w:rPr>
          <w:rFonts w:ascii="Calibri" w:hAnsi="Calibri"/>
          <w:lang w:val="fr-BE"/>
        </w:rPr>
        <w:t>c</w:t>
      </w:r>
      <w:r w:rsidR="00532171">
        <w:rPr>
          <w:rFonts w:ascii="Calibri" w:hAnsi="Calibri"/>
          <w:lang w:val="fr-BE"/>
        </w:rPr>
        <w:t>e de Charleroi, pa</w:t>
      </w:r>
      <w:r w:rsidR="009F5886">
        <w:rPr>
          <w:rFonts w:ascii="Calibri" w:hAnsi="Calibri"/>
          <w:lang w:val="fr-BE"/>
        </w:rPr>
        <w:t>r</w:t>
      </w:r>
      <w:r w:rsidR="00532171">
        <w:rPr>
          <w:rFonts w:ascii="Calibri" w:hAnsi="Calibri"/>
          <w:lang w:val="fr-BE"/>
        </w:rPr>
        <w:t xml:space="preserve"> jugement du</w:t>
      </w:r>
      <w:r w:rsidR="009F5886">
        <w:rPr>
          <w:rFonts w:ascii="Calibri" w:hAnsi="Calibri"/>
          <w:lang w:val="fr-BE"/>
        </w:rPr>
        <w:t xml:space="preserve"> 25 juin 2012, </w:t>
      </w:r>
      <w:r w:rsidR="00A71622">
        <w:rPr>
          <w:rFonts w:ascii="Calibri" w:hAnsi="Calibri"/>
          <w:lang w:val="fr-BE"/>
        </w:rPr>
        <w:t>se déclara incompétent « </w:t>
      </w:r>
      <w:proofErr w:type="spellStart"/>
      <w:r w:rsidR="00A71622">
        <w:rPr>
          <w:rFonts w:ascii="Calibri" w:hAnsi="Calibri"/>
          <w:lang w:val="fr-BE"/>
        </w:rPr>
        <w:t>ration</w:t>
      </w:r>
      <w:r w:rsidR="009F5886">
        <w:rPr>
          <w:rFonts w:ascii="Calibri" w:hAnsi="Calibri"/>
          <w:lang w:val="fr-BE"/>
        </w:rPr>
        <w:t>e</w:t>
      </w:r>
      <w:proofErr w:type="spellEnd"/>
      <w:r w:rsidR="009F5886">
        <w:rPr>
          <w:rFonts w:ascii="Calibri" w:hAnsi="Calibri"/>
          <w:lang w:val="fr-BE"/>
        </w:rPr>
        <w:t xml:space="preserve"> materiae » et renvoya la cause au tribunal du travail de Charleroi.</w:t>
      </w:r>
    </w:p>
    <w:p w:rsidR="009F5886" w:rsidRDefault="009F5886" w:rsidP="00F5164E">
      <w:pPr>
        <w:keepLines/>
        <w:suppressAutoHyphens/>
        <w:autoSpaceDE w:val="0"/>
        <w:autoSpaceDN w:val="0"/>
        <w:adjustRightInd w:val="0"/>
        <w:jc w:val="both"/>
        <w:rPr>
          <w:rFonts w:ascii="Calibri" w:hAnsi="Calibri"/>
          <w:lang w:val="fr-BE"/>
        </w:rPr>
      </w:pPr>
    </w:p>
    <w:p w:rsidR="009F5886" w:rsidRDefault="009F5886" w:rsidP="00F5164E">
      <w:pPr>
        <w:keepLines/>
        <w:suppressAutoHyphens/>
        <w:autoSpaceDE w:val="0"/>
        <w:autoSpaceDN w:val="0"/>
        <w:adjustRightInd w:val="0"/>
        <w:jc w:val="both"/>
        <w:rPr>
          <w:rFonts w:ascii="Calibri" w:hAnsi="Calibri"/>
          <w:lang w:val="fr-BE"/>
        </w:rPr>
      </w:pPr>
      <w:r>
        <w:rPr>
          <w:rFonts w:ascii="Calibri" w:hAnsi="Calibri"/>
          <w:lang w:val="fr-BE"/>
        </w:rPr>
        <w:t>Le tribunal de première instance de Charleroi considéra, en effet, que l</w:t>
      </w:r>
      <w:r w:rsidR="000E2E52">
        <w:rPr>
          <w:rFonts w:ascii="Calibri" w:hAnsi="Calibri"/>
          <w:lang w:val="fr-BE"/>
        </w:rPr>
        <w:t>’</w:t>
      </w:r>
      <w:r>
        <w:rPr>
          <w:rFonts w:ascii="Calibri" w:hAnsi="Calibri"/>
          <w:lang w:val="fr-BE"/>
        </w:rPr>
        <w:t>accident litigieux s</w:t>
      </w:r>
      <w:r w:rsidR="000E2E52">
        <w:rPr>
          <w:rFonts w:ascii="Calibri" w:hAnsi="Calibri"/>
          <w:lang w:val="fr-BE"/>
        </w:rPr>
        <w:t>’</w:t>
      </w:r>
      <w:r>
        <w:rPr>
          <w:rFonts w:ascii="Calibri" w:hAnsi="Calibri"/>
          <w:lang w:val="fr-BE"/>
        </w:rPr>
        <w:t>était produit sur le chemin du travail et que l</w:t>
      </w:r>
      <w:r w:rsidR="000E2E52">
        <w:rPr>
          <w:rFonts w:ascii="Calibri" w:hAnsi="Calibri"/>
          <w:lang w:val="fr-BE"/>
        </w:rPr>
        <w:t>’</w:t>
      </w:r>
      <w:r>
        <w:rPr>
          <w:rFonts w:ascii="Calibri" w:hAnsi="Calibri"/>
          <w:lang w:val="fr-BE"/>
        </w:rPr>
        <w:t xml:space="preserve">action diligentée par la </w:t>
      </w:r>
      <w:r w:rsidR="0083511A">
        <w:rPr>
          <w:rFonts w:ascii="Calibri" w:hAnsi="Calibri"/>
          <w:lang w:val="fr-BE"/>
        </w:rPr>
        <w:t>S.A. L.</w:t>
      </w:r>
      <w:r>
        <w:rPr>
          <w:rFonts w:ascii="Calibri" w:hAnsi="Calibri"/>
          <w:lang w:val="fr-BE"/>
        </w:rPr>
        <w:t xml:space="preserve"> </w:t>
      </w:r>
      <w:r w:rsidRPr="00907DF9">
        <w:rPr>
          <w:rFonts w:ascii="Calibri" w:hAnsi="Calibri"/>
          <w:i/>
          <w:lang w:val="fr-BE"/>
        </w:rPr>
        <w:t>« concernait une demande relative à la réparation d</w:t>
      </w:r>
      <w:r w:rsidR="000E2E52" w:rsidRPr="00907DF9">
        <w:rPr>
          <w:rFonts w:ascii="Calibri" w:hAnsi="Calibri"/>
          <w:i/>
          <w:lang w:val="fr-BE"/>
        </w:rPr>
        <w:t>’</w:t>
      </w:r>
      <w:r w:rsidRPr="00907DF9">
        <w:rPr>
          <w:rFonts w:ascii="Calibri" w:hAnsi="Calibri"/>
          <w:i/>
          <w:lang w:val="fr-BE"/>
        </w:rPr>
        <w:t>un dommage résultant d</w:t>
      </w:r>
      <w:r w:rsidR="000E2E52" w:rsidRPr="00907DF9">
        <w:rPr>
          <w:rFonts w:ascii="Calibri" w:hAnsi="Calibri"/>
          <w:i/>
          <w:lang w:val="fr-BE"/>
        </w:rPr>
        <w:t>’</w:t>
      </w:r>
      <w:r w:rsidRPr="00907DF9">
        <w:rPr>
          <w:rFonts w:ascii="Calibri" w:hAnsi="Calibri"/>
          <w:i/>
          <w:lang w:val="fr-BE"/>
        </w:rPr>
        <w:t>un accident sur le chemin du travail ».</w:t>
      </w:r>
    </w:p>
    <w:p w:rsidR="009F5886" w:rsidRDefault="009F5886" w:rsidP="00F5164E">
      <w:pPr>
        <w:keepLines/>
        <w:suppressAutoHyphens/>
        <w:autoSpaceDE w:val="0"/>
        <w:autoSpaceDN w:val="0"/>
        <w:adjustRightInd w:val="0"/>
        <w:jc w:val="both"/>
        <w:rPr>
          <w:rFonts w:ascii="Calibri" w:hAnsi="Calibri"/>
          <w:lang w:val="fr-BE"/>
        </w:rPr>
      </w:pPr>
    </w:p>
    <w:p w:rsidR="009F5886" w:rsidRPr="00907DF9" w:rsidRDefault="009F5886" w:rsidP="00F5164E">
      <w:pPr>
        <w:keepLines/>
        <w:suppressAutoHyphens/>
        <w:autoSpaceDE w:val="0"/>
        <w:autoSpaceDN w:val="0"/>
        <w:adjustRightInd w:val="0"/>
        <w:jc w:val="both"/>
        <w:rPr>
          <w:rFonts w:ascii="Calibri" w:hAnsi="Calibri"/>
          <w:i/>
          <w:lang w:val="fr-BE"/>
        </w:rPr>
      </w:pPr>
      <w:r>
        <w:rPr>
          <w:rFonts w:ascii="Calibri" w:hAnsi="Calibri"/>
          <w:lang w:val="fr-BE"/>
        </w:rPr>
        <w:t>Il justifia le renvoi de la cause devant le tribunal du travail par la circonstance selon laquelle l</w:t>
      </w:r>
      <w:r w:rsidR="000E2E52">
        <w:rPr>
          <w:rFonts w:ascii="Calibri" w:hAnsi="Calibri"/>
          <w:lang w:val="fr-BE"/>
        </w:rPr>
        <w:t>’</w:t>
      </w:r>
      <w:r>
        <w:rPr>
          <w:rFonts w:ascii="Calibri" w:hAnsi="Calibri"/>
          <w:lang w:val="fr-BE"/>
        </w:rPr>
        <w:t xml:space="preserve">action dont il était saisi </w:t>
      </w:r>
      <w:r w:rsidRPr="00907DF9">
        <w:rPr>
          <w:rFonts w:ascii="Calibri" w:hAnsi="Calibri"/>
          <w:i/>
          <w:lang w:val="fr-BE"/>
        </w:rPr>
        <w:t>« constituait le reflet d</w:t>
      </w:r>
      <w:r w:rsidR="000E2E52" w:rsidRPr="00907DF9">
        <w:rPr>
          <w:rFonts w:ascii="Calibri" w:hAnsi="Calibri"/>
          <w:i/>
          <w:lang w:val="fr-BE"/>
        </w:rPr>
        <w:t>’</w:t>
      </w:r>
      <w:r w:rsidRPr="00907DF9">
        <w:rPr>
          <w:rFonts w:ascii="Calibri" w:hAnsi="Calibri"/>
          <w:i/>
          <w:lang w:val="fr-BE"/>
        </w:rPr>
        <w:t>une contestation relative au contrat de louage de travail ».</w:t>
      </w:r>
    </w:p>
    <w:p w:rsidR="009F5886" w:rsidRDefault="009F5886" w:rsidP="00F5164E">
      <w:pPr>
        <w:keepLines/>
        <w:suppressAutoHyphens/>
        <w:autoSpaceDE w:val="0"/>
        <w:autoSpaceDN w:val="0"/>
        <w:adjustRightInd w:val="0"/>
        <w:jc w:val="both"/>
        <w:rPr>
          <w:rFonts w:ascii="Calibri" w:hAnsi="Calibri"/>
          <w:lang w:val="fr-BE"/>
        </w:rPr>
      </w:pPr>
    </w:p>
    <w:p w:rsidR="009F5886" w:rsidRDefault="00D11855" w:rsidP="00F5164E">
      <w:pPr>
        <w:keepLines/>
        <w:suppressAutoHyphens/>
        <w:autoSpaceDE w:val="0"/>
        <w:autoSpaceDN w:val="0"/>
        <w:adjustRightInd w:val="0"/>
        <w:jc w:val="both"/>
        <w:rPr>
          <w:rFonts w:ascii="Calibri" w:hAnsi="Calibri"/>
          <w:lang w:val="fr-BE"/>
        </w:rPr>
      </w:pPr>
      <w:r>
        <w:rPr>
          <w:rFonts w:ascii="Calibri" w:hAnsi="Calibri"/>
          <w:lang w:val="fr-BE"/>
        </w:rPr>
        <w:t xml:space="preserve">Par jugement prononcé le 21 mai 2013, le tribunal du travail de Charleroi déclara la demande de la </w:t>
      </w:r>
      <w:r w:rsidR="0083511A">
        <w:rPr>
          <w:rFonts w:ascii="Calibri" w:hAnsi="Calibri"/>
          <w:lang w:val="fr-BE"/>
        </w:rPr>
        <w:t>S.A. L.</w:t>
      </w:r>
      <w:r>
        <w:rPr>
          <w:rFonts w:ascii="Calibri" w:hAnsi="Calibri"/>
          <w:lang w:val="fr-BE"/>
        </w:rPr>
        <w:t xml:space="preserve"> recevable et fondée et condamna monsieur </w:t>
      </w:r>
      <w:r w:rsidR="0083511A">
        <w:rPr>
          <w:rFonts w:ascii="Calibri" w:hAnsi="Calibri"/>
          <w:lang w:val="fr-BE"/>
        </w:rPr>
        <w:t>W.</w:t>
      </w:r>
      <w:r w:rsidR="007C2C56">
        <w:rPr>
          <w:rFonts w:ascii="Calibri" w:hAnsi="Calibri"/>
          <w:lang w:val="fr-BE"/>
        </w:rPr>
        <w:t xml:space="preserve"> à verser à cette dernière la somme de 5.147,80€ à majorer des intérêts moratoires, puis judiciaires depuis le 6 mai 2010.</w:t>
      </w:r>
    </w:p>
    <w:p w:rsidR="007C2C56" w:rsidRDefault="007C2C56" w:rsidP="00F5164E">
      <w:pPr>
        <w:keepLines/>
        <w:suppressAutoHyphens/>
        <w:autoSpaceDE w:val="0"/>
        <w:autoSpaceDN w:val="0"/>
        <w:adjustRightInd w:val="0"/>
        <w:jc w:val="both"/>
        <w:rPr>
          <w:rFonts w:ascii="Calibri" w:hAnsi="Calibri"/>
          <w:lang w:val="fr-BE"/>
        </w:rPr>
      </w:pPr>
    </w:p>
    <w:p w:rsidR="007C2C56" w:rsidRDefault="007C2C56" w:rsidP="00F5164E">
      <w:pPr>
        <w:keepLines/>
        <w:suppressAutoHyphens/>
        <w:autoSpaceDE w:val="0"/>
        <w:autoSpaceDN w:val="0"/>
        <w:adjustRightInd w:val="0"/>
        <w:jc w:val="both"/>
        <w:rPr>
          <w:rFonts w:ascii="Calibri" w:hAnsi="Calibri"/>
          <w:lang w:val="fr-BE"/>
        </w:rPr>
      </w:pPr>
      <w:r>
        <w:rPr>
          <w:rFonts w:ascii="Calibri" w:hAnsi="Calibri"/>
          <w:lang w:val="fr-BE"/>
        </w:rPr>
        <w:lastRenderedPageBreak/>
        <w:t>Il considéra que seul le droit commun de la responsabilité civile s</w:t>
      </w:r>
      <w:r w:rsidR="000E2E52">
        <w:rPr>
          <w:rFonts w:ascii="Calibri" w:hAnsi="Calibri"/>
          <w:lang w:val="fr-BE"/>
        </w:rPr>
        <w:t>’</w:t>
      </w:r>
      <w:r>
        <w:rPr>
          <w:rFonts w:ascii="Calibri" w:hAnsi="Calibri"/>
          <w:lang w:val="fr-BE"/>
        </w:rPr>
        <w:t>appliquait au litige lui soumis à l</w:t>
      </w:r>
      <w:r w:rsidR="000E2E52">
        <w:rPr>
          <w:rFonts w:ascii="Calibri" w:hAnsi="Calibri"/>
          <w:lang w:val="fr-BE"/>
        </w:rPr>
        <w:t>’</w:t>
      </w:r>
      <w:r w:rsidR="00F71E90">
        <w:rPr>
          <w:rFonts w:ascii="Calibri" w:hAnsi="Calibri"/>
          <w:lang w:val="fr-BE"/>
        </w:rPr>
        <w:t>exclusion</w:t>
      </w:r>
      <w:r>
        <w:rPr>
          <w:rFonts w:ascii="Calibri" w:hAnsi="Calibri"/>
          <w:lang w:val="fr-BE"/>
        </w:rPr>
        <w:t xml:space="preserve"> des dispositions dérogatoires de l</w:t>
      </w:r>
      <w:r w:rsidR="000E2E52">
        <w:rPr>
          <w:rFonts w:ascii="Calibri" w:hAnsi="Calibri"/>
          <w:lang w:val="fr-BE"/>
        </w:rPr>
        <w:t>’</w:t>
      </w:r>
      <w:r>
        <w:rPr>
          <w:rFonts w:ascii="Calibri" w:hAnsi="Calibri"/>
          <w:lang w:val="fr-BE"/>
        </w:rPr>
        <w:t xml:space="preserve">article 18 de la loi du 3/7/78 et, partant, que monsieur </w:t>
      </w:r>
      <w:r w:rsidR="0083511A">
        <w:rPr>
          <w:rFonts w:ascii="Calibri" w:hAnsi="Calibri"/>
          <w:lang w:val="fr-BE"/>
        </w:rPr>
        <w:t>W.</w:t>
      </w:r>
      <w:r>
        <w:rPr>
          <w:rFonts w:ascii="Calibri" w:hAnsi="Calibri"/>
          <w:lang w:val="fr-BE"/>
        </w:rPr>
        <w:t xml:space="preserve"> devait supporter le coût des dommages causés au véhicule de société mis à sa disposition dès lors qu</w:t>
      </w:r>
      <w:r w:rsidR="000E2E52">
        <w:rPr>
          <w:rFonts w:ascii="Calibri" w:hAnsi="Calibri"/>
          <w:lang w:val="fr-BE"/>
        </w:rPr>
        <w:t>’</w:t>
      </w:r>
      <w:r>
        <w:rPr>
          <w:rFonts w:ascii="Calibri" w:hAnsi="Calibri"/>
          <w:lang w:val="fr-BE"/>
        </w:rPr>
        <w:t>il n</w:t>
      </w:r>
      <w:r w:rsidR="000E2E52">
        <w:rPr>
          <w:rFonts w:ascii="Calibri" w:hAnsi="Calibri"/>
          <w:lang w:val="fr-BE"/>
        </w:rPr>
        <w:t>’</w:t>
      </w:r>
      <w:r>
        <w:rPr>
          <w:rFonts w:ascii="Calibri" w:hAnsi="Calibri"/>
          <w:lang w:val="fr-BE"/>
        </w:rPr>
        <w:t>établissait pas l</w:t>
      </w:r>
      <w:r w:rsidR="000E2E52">
        <w:rPr>
          <w:rFonts w:ascii="Calibri" w:hAnsi="Calibri"/>
          <w:lang w:val="fr-BE"/>
        </w:rPr>
        <w:t>’</w:t>
      </w:r>
      <w:r>
        <w:rPr>
          <w:rFonts w:ascii="Calibri" w:hAnsi="Calibri"/>
          <w:lang w:val="fr-BE"/>
        </w:rPr>
        <w:t>absence de lien de causalité entre l</w:t>
      </w:r>
      <w:r w:rsidR="000E2E52">
        <w:rPr>
          <w:rFonts w:ascii="Calibri" w:hAnsi="Calibri"/>
          <w:lang w:val="fr-BE"/>
        </w:rPr>
        <w:t>’</w:t>
      </w:r>
      <w:r>
        <w:rPr>
          <w:rFonts w:ascii="Calibri" w:hAnsi="Calibri"/>
          <w:lang w:val="fr-BE"/>
        </w:rPr>
        <w:t>état d</w:t>
      </w:r>
      <w:r w:rsidR="000E2E52">
        <w:rPr>
          <w:rFonts w:ascii="Calibri" w:hAnsi="Calibri"/>
          <w:lang w:val="fr-BE"/>
        </w:rPr>
        <w:t>’</w:t>
      </w:r>
      <w:r>
        <w:rPr>
          <w:rFonts w:ascii="Calibri" w:hAnsi="Calibri"/>
          <w:lang w:val="fr-BE"/>
        </w:rPr>
        <w:t>imprégnation alcoolique qui était le sien lors de l</w:t>
      </w:r>
      <w:r w:rsidR="000E2E52">
        <w:rPr>
          <w:rFonts w:ascii="Calibri" w:hAnsi="Calibri"/>
          <w:lang w:val="fr-BE"/>
        </w:rPr>
        <w:t>’</w:t>
      </w:r>
      <w:r>
        <w:rPr>
          <w:rFonts w:ascii="Calibri" w:hAnsi="Calibri"/>
          <w:lang w:val="fr-BE"/>
        </w:rPr>
        <w:t>accident et la survenance du dommage.</w:t>
      </w:r>
    </w:p>
    <w:p w:rsidR="007C2C56" w:rsidRDefault="007C2C56" w:rsidP="00F5164E">
      <w:pPr>
        <w:keepLines/>
        <w:suppressAutoHyphens/>
        <w:autoSpaceDE w:val="0"/>
        <w:autoSpaceDN w:val="0"/>
        <w:adjustRightInd w:val="0"/>
        <w:jc w:val="both"/>
        <w:rPr>
          <w:rFonts w:ascii="Calibri" w:hAnsi="Calibri"/>
          <w:lang w:val="fr-BE"/>
        </w:rPr>
      </w:pPr>
    </w:p>
    <w:p w:rsidR="007C2C56" w:rsidRDefault="007C2C56" w:rsidP="00F5164E">
      <w:pPr>
        <w:keepLines/>
        <w:suppressAutoHyphens/>
        <w:autoSpaceDE w:val="0"/>
        <w:autoSpaceDN w:val="0"/>
        <w:adjustRightInd w:val="0"/>
        <w:jc w:val="both"/>
        <w:rPr>
          <w:rFonts w:ascii="Calibri" w:hAnsi="Calibri"/>
          <w:lang w:val="fr-BE"/>
        </w:rPr>
      </w:pPr>
      <w:r>
        <w:rPr>
          <w:rFonts w:ascii="Calibri" w:hAnsi="Calibri"/>
          <w:lang w:val="fr-BE"/>
        </w:rPr>
        <w:t xml:space="preserve">Monsieur </w:t>
      </w:r>
      <w:r w:rsidR="0083511A">
        <w:rPr>
          <w:rFonts w:ascii="Calibri" w:hAnsi="Calibri"/>
          <w:lang w:val="fr-BE"/>
        </w:rPr>
        <w:t>W.</w:t>
      </w:r>
      <w:r>
        <w:rPr>
          <w:rFonts w:ascii="Calibri" w:hAnsi="Calibri"/>
          <w:lang w:val="fr-BE"/>
        </w:rPr>
        <w:t xml:space="preserve"> interjeta appel de ce jugement.</w:t>
      </w:r>
    </w:p>
    <w:p w:rsidR="009F5886" w:rsidRPr="00F5164E" w:rsidRDefault="009F5886" w:rsidP="00F5164E">
      <w:pPr>
        <w:keepLines/>
        <w:suppressAutoHyphens/>
        <w:autoSpaceDE w:val="0"/>
        <w:autoSpaceDN w:val="0"/>
        <w:adjustRightInd w:val="0"/>
        <w:jc w:val="both"/>
        <w:rPr>
          <w:rFonts w:ascii="Calibri" w:hAnsi="Calibri"/>
          <w:lang w:val="fr-BE"/>
        </w:rPr>
      </w:pPr>
    </w:p>
    <w:p w:rsidR="00632C95" w:rsidRDefault="00632C95">
      <w:pPr>
        <w:keepLines/>
        <w:suppressAutoHyphens/>
        <w:autoSpaceDE w:val="0"/>
        <w:autoSpaceDN w:val="0"/>
        <w:adjustRightInd w:val="0"/>
        <w:rPr>
          <w:rFonts w:ascii="Calibri" w:hAnsi="Calibri"/>
          <w:b/>
          <w:u w:val="single"/>
          <w:lang w:val="fr-BE"/>
        </w:rPr>
      </w:pPr>
    </w:p>
    <w:p w:rsidR="00632C95" w:rsidRDefault="00632C95">
      <w:pPr>
        <w:keepLines/>
        <w:suppressAutoHyphens/>
        <w:autoSpaceDE w:val="0"/>
        <w:autoSpaceDN w:val="0"/>
        <w:adjustRightInd w:val="0"/>
        <w:rPr>
          <w:rFonts w:ascii="Calibri" w:hAnsi="Calibri"/>
          <w:b/>
          <w:u w:val="single"/>
          <w:lang w:val="fr-BE"/>
        </w:rPr>
      </w:pPr>
      <w:r>
        <w:rPr>
          <w:rFonts w:ascii="Calibri" w:hAnsi="Calibri"/>
          <w:b/>
          <w:u w:val="single"/>
          <w:lang w:val="fr-BE"/>
        </w:rPr>
        <w:t>GRIEFS ELEVES A L</w:t>
      </w:r>
      <w:r w:rsidR="000E2E52">
        <w:rPr>
          <w:rFonts w:ascii="Calibri" w:hAnsi="Calibri"/>
          <w:b/>
          <w:u w:val="single"/>
          <w:lang w:val="fr-BE"/>
        </w:rPr>
        <w:t>’</w:t>
      </w:r>
      <w:r>
        <w:rPr>
          <w:rFonts w:ascii="Calibri" w:hAnsi="Calibri"/>
          <w:b/>
          <w:u w:val="single"/>
          <w:lang w:val="fr-BE"/>
        </w:rPr>
        <w:t>ENCONTRE DU JUGEMENT QU</w:t>
      </w:r>
      <w:r w:rsidR="009F5886">
        <w:rPr>
          <w:rFonts w:ascii="Calibri" w:hAnsi="Calibri"/>
          <w:b/>
          <w:u w:val="single"/>
          <w:lang w:val="fr-BE"/>
        </w:rPr>
        <w:t>E</w:t>
      </w:r>
      <w:r>
        <w:rPr>
          <w:rFonts w:ascii="Calibri" w:hAnsi="Calibri"/>
          <w:b/>
          <w:u w:val="single"/>
          <w:lang w:val="fr-BE"/>
        </w:rPr>
        <w:t>RELLE.</w:t>
      </w:r>
    </w:p>
    <w:p w:rsidR="00632C95" w:rsidRDefault="00632C95">
      <w:pPr>
        <w:keepLines/>
        <w:suppressAutoHyphens/>
        <w:autoSpaceDE w:val="0"/>
        <w:autoSpaceDN w:val="0"/>
        <w:adjustRightInd w:val="0"/>
        <w:rPr>
          <w:rFonts w:ascii="Calibri" w:hAnsi="Calibri"/>
          <w:lang w:val="fr-BE"/>
        </w:rPr>
      </w:pPr>
    </w:p>
    <w:p w:rsidR="005B4149" w:rsidRDefault="005B4149" w:rsidP="005B4149">
      <w:pPr>
        <w:keepLines/>
        <w:suppressAutoHyphens/>
        <w:autoSpaceDE w:val="0"/>
        <w:autoSpaceDN w:val="0"/>
        <w:adjustRightInd w:val="0"/>
        <w:jc w:val="both"/>
        <w:rPr>
          <w:rFonts w:ascii="Calibri" w:hAnsi="Calibri"/>
          <w:lang w:val="fr-BE"/>
        </w:rPr>
      </w:pP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soulève un premier moyen déduit de la prescription annale de l</w:t>
      </w:r>
      <w:r w:rsidR="000E2E52">
        <w:rPr>
          <w:rFonts w:asciiTheme="minorHAnsi" w:hAnsiTheme="minorHAnsi" w:cstheme="minorHAnsi"/>
          <w:lang w:val="fr-FR"/>
        </w:rPr>
        <w:t>’</w:t>
      </w:r>
      <w:r>
        <w:rPr>
          <w:rFonts w:asciiTheme="minorHAnsi" w:hAnsiTheme="minorHAnsi" w:cstheme="minorHAnsi"/>
          <w:lang w:val="fr-FR"/>
        </w:rPr>
        <w:t xml:space="preserve">action de la </w:t>
      </w:r>
      <w:r w:rsidR="0083511A">
        <w:rPr>
          <w:rFonts w:ascii="Calibri" w:hAnsi="Calibri"/>
          <w:lang w:val="fr-BE"/>
        </w:rPr>
        <w:t>S.A. L.</w:t>
      </w:r>
      <w:r>
        <w:rPr>
          <w:rFonts w:ascii="Calibri" w:hAnsi="Calibri"/>
          <w:lang w:val="fr-BE"/>
        </w:rPr>
        <w:t>.</w:t>
      </w:r>
    </w:p>
    <w:p w:rsidR="005B4149" w:rsidRDefault="005B4149">
      <w:pPr>
        <w:keepLines/>
        <w:suppressAutoHyphens/>
        <w:autoSpaceDE w:val="0"/>
        <w:autoSpaceDN w:val="0"/>
        <w:adjustRightInd w:val="0"/>
        <w:rPr>
          <w:rFonts w:ascii="Calibri" w:hAnsi="Calibri"/>
          <w:lang w:val="fr-BE"/>
        </w:rPr>
      </w:pPr>
    </w:p>
    <w:p w:rsidR="005B4149" w:rsidRDefault="00F71E90" w:rsidP="005B4149">
      <w:pPr>
        <w:keepLines/>
        <w:suppressAutoHyphens/>
        <w:autoSpaceDE w:val="0"/>
        <w:autoSpaceDN w:val="0"/>
        <w:adjustRightInd w:val="0"/>
        <w:jc w:val="both"/>
        <w:rPr>
          <w:rFonts w:ascii="Calibri" w:hAnsi="Calibri"/>
          <w:lang w:val="fr-BE"/>
        </w:rPr>
      </w:pPr>
      <w:r>
        <w:rPr>
          <w:rFonts w:ascii="Calibri" w:hAnsi="Calibri"/>
          <w:lang w:val="fr-BE"/>
        </w:rPr>
        <w:t>Il re</w:t>
      </w:r>
      <w:r w:rsidR="005B4149">
        <w:rPr>
          <w:rFonts w:ascii="Calibri" w:hAnsi="Calibri"/>
          <w:lang w:val="fr-BE"/>
        </w:rPr>
        <w:t>lève qu</w:t>
      </w:r>
      <w:r w:rsidR="000E2E52">
        <w:rPr>
          <w:rFonts w:ascii="Calibri" w:hAnsi="Calibri"/>
          <w:lang w:val="fr-BE"/>
        </w:rPr>
        <w:t>’</w:t>
      </w:r>
      <w:r w:rsidR="005B4149">
        <w:rPr>
          <w:rFonts w:ascii="Calibri" w:hAnsi="Calibri"/>
          <w:lang w:val="fr-BE"/>
        </w:rPr>
        <w:t>il n</w:t>
      </w:r>
      <w:r w:rsidR="000E2E52">
        <w:rPr>
          <w:rFonts w:ascii="Calibri" w:hAnsi="Calibri"/>
          <w:lang w:val="fr-BE"/>
        </w:rPr>
        <w:t>’</w:t>
      </w:r>
      <w:r w:rsidR="005B4149">
        <w:rPr>
          <w:rFonts w:ascii="Calibri" w:hAnsi="Calibri"/>
          <w:lang w:val="fr-BE"/>
        </w:rPr>
        <w:t>est pas contestable que tous les directeurs de boutique comme lui disposaient librement d</w:t>
      </w:r>
      <w:r w:rsidR="000E2E52">
        <w:rPr>
          <w:rFonts w:ascii="Calibri" w:hAnsi="Calibri"/>
          <w:lang w:val="fr-BE"/>
        </w:rPr>
        <w:t>’</w:t>
      </w:r>
      <w:r w:rsidR="005B4149">
        <w:rPr>
          <w:rFonts w:ascii="Calibri" w:hAnsi="Calibri"/>
          <w:lang w:val="fr-BE"/>
        </w:rPr>
        <w:t>un véhicule CITROEN de type BERLINGO et qu</w:t>
      </w:r>
      <w:r w:rsidR="000E2E52">
        <w:rPr>
          <w:rFonts w:ascii="Calibri" w:hAnsi="Calibri"/>
          <w:lang w:val="fr-BE"/>
        </w:rPr>
        <w:t>’</w:t>
      </w:r>
      <w:r w:rsidR="005B4149">
        <w:rPr>
          <w:rFonts w:ascii="Calibri" w:hAnsi="Calibri"/>
          <w:lang w:val="fr-BE"/>
        </w:rPr>
        <w:t>il s</w:t>
      </w:r>
      <w:r w:rsidR="000E2E52">
        <w:rPr>
          <w:rFonts w:ascii="Calibri" w:hAnsi="Calibri"/>
          <w:lang w:val="fr-BE"/>
        </w:rPr>
        <w:t>’</w:t>
      </w:r>
      <w:r w:rsidR="005B4149">
        <w:rPr>
          <w:rFonts w:ascii="Calibri" w:hAnsi="Calibri"/>
          <w:lang w:val="fr-BE"/>
        </w:rPr>
        <w:t>agissait bien d</w:t>
      </w:r>
      <w:r w:rsidR="000E2E52">
        <w:rPr>
          <w:rFonts w:ascii="Calibri" w:hAnsi="Calibri"/>
          <w:lang w:val="fr-BE"/>
        </w:rPr>
        <w:t>’</w:t>
      </w:r>
      <w:r w:rsidR="005B4149">
        <w:rPr>
          <w:rFonts w:ascii="Calibri" w:hAnsi="Calibri"/>
          <w:lang w:val="fr-BE"/>
        </w:rPr>
        <w:t>un avantage en nature tombé dans le champ contractuel.</w:t>
      </w:r>
    </w:p>
    <w:p w:rsidR="005B4149" w:rsidRDefault="005B4149" w:rsidP="005B4149">
      <w:pPr>
        <w:keepLines/>
        <w:suppressAutoHyphens/>
        <w:autoSpaceDE w:val="0"/>
        <w:autoSpaceDN w:val="0"/>
        <w:adjustRightInd w:val="0"/>
        <w:jc w:val="both"/>
        <w:rPr>
          <w:rFonts w:ascii="Calibri" w:hAnsi="Calibri"/>
          <w:lang w:val="fr-BE"/>
        </w:rPr>
      </w:pPr>
    </w:p>
    <w:p w:rsidR="005B4149" w:rsidRDefault="005B4149" w:rsidP="005B4149">
      <w:pPr>
        <w:keepLines/>
        <w:suppressAutoHyphens/>
        <w:autoSpaceDE w:val="0"/>
        <w:autoSpaceDN w:val="0"/>
        <w:adjustRightInd w:val="0"/>
        <w:jc w:val="both"/>
        <w:rPr>
          <w:rFonts w:ascii="Calibri" w:hAnsi="Calibri"/>
          <w:lang w:val="fr-BE"/>
        </w:rPr>
      </w:pPr>
      <w:r>
        <w:rPr>
          <w:rFonts w:ascii="Calibri" w:hAnsi="Calibri"/>
          <w:lang w:val="fr-BE"/>
        </w:rPr>
        <w:t xml:space="preserve">A cet égard,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met en exergue la contradiction dont est entachée la thèse soutenue par la </w:t>
      </w:r>
      <w:r w:rsidR="0083511A">
        <w:rPr>
          <w:rFonts w:ascii="Calibri" w:hAnsi="Calibri"/>
          <w:lang w:val="fr-BE"/>
        </w:rPr>
        <w:t>S.A. L.</w:t>
      </w:r>
      <w:r>
        <w:rPr>
          <w:rFonts w:ascii="Calibri" w:hAnsi="Calibri"/>
          <w:lang w:val="fr-BE"/>
        </w:rPr>
        <w:t xml:space="preserve"> dès lors qu</w:t>
      </w:r>
      <w:r w:rsidR="000E2E52">
        <w:rPr>
          <w:rFonts w:ascii="Calibri" w:hAnsi="Calibri"/>
          <w:lang w:val="fr-BE"/>
        </w:rPr>
        <w:t>’</w:t>
      </w:r>
      <w:r>
        <w:rPr>
          <w:rFonts w:ascii="Calibri" w:hAnsi="Calibri"/>
          <w:lang w:val="fr-BE"/>
        </w:rPr>
        <w:t>elle ex</w:t>
      </w:r>
      <w:r w:rsidR="00A71622">
        <w:rPr>
          <w:rFonts w:ascii="Calibri" w:hAnsi="Calibri"/>
          <w:lang w:val="fr-BE"/>
        </w:rPr>
        <w:t>cipe</w:t>
      </w:r>
      <w:r>
        <w:rPr>
          <w:rFonts w:ascii="Calibri" w:hAnsi="Calibri"/>
          <w:lang w:val="fr-BE"/>
        </w:rPr>
        <w:t xml:space="preserve"> dans le cadre du débat judiciaire, de l</w:t>
      </w:r>
      <w:r w:rsidR="000E2E52">
        <w:rPr>
          <w:rFonts w:ascii="Calibri" w:hAnsi="Calibri"/>
          <w:lang w:val="fr-BE"/>
        </w:rPr>
        <w:t>’</w:t>
      </w:r>
      <w:r>
        <w:rPr>
          <w:rFonts w:ascii="Calibri" w:hAnsi="Calibri"/>
          <w:lang w:val="fr-BE"/>
        </w:rPr>
        <w:t>article 1382 du Code civil pour justifier sa demande alors que, dans ses missives comminatoires lui adressée</w:t>
      </w:r>
      <w:r w:rsidR="00F71E90">
        <w:rPr>
          <w:rFonts w:ascii="Calibri" w:hAnsi="Calibri"/>
          <w:lang w:val="fr-BE"/>
        </w:rPr>
        <w:t>s</w:t>
      </w:r>
      <w:r>
        <w:rPr>
          <w:rFonts w:ascii="Calibri" w:hAnsi="Calibri"/>
          <w:lang w:val="fr-BE"/>
        </w:rPr>
        <w:t xml:space="preserve"> avant l</w:t>
      </w:r>
      <w:r w:rsidR="000E2E52">
        <w:rPr>
          <w:rFonts w:ascii="Calibri" w:hAnsi="Calibri"/>
          <w:lang w:val="fr-BE"/>
        </w:rPr>
        <w:t>’</w:t>
      </w:r>
      <w:proofErr w:type="spellStart"/>
      <w:r>
        <w:rPr>
          <w:rFonts w:ascii="Calibri" w:hAnsi="Calibri"/>
          <w:lang w:val="fr-BE"/>
        </w:rPr>
        <w:t>intentement</w:t>
      </w:r>
      <w:proofErr w:type="spellEnd"/>
      <w:r>
        <w:rPr>
          <w:rFonts w:ascii="Calibri" w:hAnsi="Calibri"/>
          <w:lang w:val="fr-BE"/>
        </w:rPr>
        <w:t xml:space="preserve"> de l</w:t>
      </w:r>
      <w:r w:rsidR="000E2E52">
        <w:rPr>
          <w:rFonts w:ascii="Calibri" w:hAnsi="Calibri"/>
          <w:lang w:val="fr-BE"/>
        </w:rPr>
        <w:t>’</w:t>
      </w:r>
      <w:r>
        <w:rPr>
          <w:rFonts w:ascii="Calibri" w:hAnsi="Calibri"/>
          <w:lang w:val="fr-BE"/>
        </w:rPr>
        <w:t>action en justice, elle déclarait s</w:t>
      </w:r>
      <w:r w:rsidR="000E2E52">
        <w:rPr>
          <w:rFonts w:ascii="Calibri" w:hAnsi="Calibri"/>
          <w:lang w:val="fr-BE"/>
        </w:rPr>
        <w:t>’</w:t>
      </w:r>
      <w:r>
        <w:rPr>
          <w:rFonts w:ascii="Calibri" w:hAnsi="Calibri"/>
          <w:lang w:val="fr-BE"/>
        </w:rPr>
        <w:t>appuyer sur la loi du 3/7/78 pour justifier ses prétentions.</w:t>
      </w:r>
    </w:p>
    <w:p w:rsidR="005B4149" w:rsidRDefault="005B4149" w:rsidP="005B4149">
      <w:pPr>
        <w:keepLines/>
        <w:suppressAutoHyphens/>
        <w:autoSpaceDE w:val="0"/>
        <w:autoSpaceDN w:val="0"/>
        <w:adjustRightInd w:val="0"/>
        <w:jc w:val="both"/>
        <w:rPr>
          <w:rFonts w:ascii="Calibri" w:hAnsi="Calibri"/>
          <w:lang w:val="fr-BE"/>
        </w:rPr>
      </w:pPr>
    </w:p>
    <w:p w:rsidR="006666EF" w:rsidRDefault="006666EF" w:rsidP="005B4149">
      <w:pPr>
        <w:keepLines/>
        <w:suppressAutoHyphens/>
        <w:autoSpaceDE w:val="0"/>
        <w:autoSpaceDN w:val="0"/>
        <w:adjustRightInd w:val="0"/>
        <w:jc w:val="both"/>
        <w:rPr>
          <w:rFonts w:ascii="Calibri" w:hAnsi="Calibri"/>
          <w:lang w:val="fr-BE"/>
        </w:rPr>
      </w:pP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estime, en tout état de cause, que la </w:t>
      </w:r>
      <w:r w:rsidR="0083511A">
        <w:rPr>
          <w:rFonts w:ascii="Calibri" w:hAnsi="Calibri"/>
          <w:lang w:val="fr-BE"/>
        </w:rPr>
        <w:t>S.A. L.</w:t>
      </w:r>
      <w:r>
        <w:rPr>
          <w:rFonts w:ascii="Calibri" w:hAnsi="Calibri"/>
          <w:lang w:val="fr-BE"/>
        </w:rPr>
        <w:t xml:space="preserve"> disposait d</w:t>
      </w:r>
      <w:r w:rsidR="000E2E52">
        <w:rPr>
          <w:rFonts w:ascii="Calibri" w:hAnsi="Calibri"/>
          <w:lang w:val="fr-BE"/>
        </w:rPr>
        <w:t>’</w:t>
      </w:r>
      <w:r>
        <w:rPr>
          <w:rFonts w:ascii="Calibri" w:hAnsi="Calibri"/>
          <w:lang w:val="fr-BE"/>
        </w:rPr>
        <w:t xml:space="preserve">une année à dater de la cessation du contrat (fin 2009) pour diligenter une action judiciaire à son encontre </w:t>
      </w:r>
      <w:r w:rsidR="0073459E">
        <w:rPr>
          <w:rFonts w:ascii="Calibri" w:hAnsi="Calibri"/>
          <w:lang w:val="fr-BE"/>
        </w:rPr>
        <w:t>(article 15 de la loi du 3/7/78) de telle sorte que sa demande aurait dû être déclarée prescrite par le premier juge faute d</w:t>
      </w:r>
      <w:r w:rsidR="000E2E52">
        <w:rPr>
          <w:rFonts w:ascii="Calibri" w:hAnsi="Calibri"/>
          <w:lang w:val="fr-BE"/>
        </w:rPr>
        <w:t>’</w:t>
      </w:r>
      <w:r w:rsidR="0073459E">
        <w:rPr>
          <w:rFonts w:ascii="Calibri" w:hAnsi="Calibri"/>
          <w:lang w:val="fr-BE"/>
        </w:rPr>
        <w:t xml:space="preserve">avoir été introduite avant la fin </w:t>
      </w:r>
      <w:r w:rsidR="00A71622">
        <w:rPr>
          <w:rFonts w:ascii="Calibri" w:hAnsi="Calibri"/>
          <w:lang w:val="fr-BE"/>
        </w:rPr>
        <w:t xml:space="preserve">juin </w:t>
      </w:r>
      <w:r w:rsidR="0073459E">
        <w:rPr>
          <w:rFonts w:ascii="Calibri" w:hAnsi="Calibri"/>
          <w:lang w:val="fr-BE"/>
        </w:rPr>
        <w:t>2010.</w:t>
      </w:r>
    </w:p>
    <w:p w:rsidR="0073459E" w:rsidRDefault="0073459E" w:rsidP="005B4149">
      <w:pPr>
        <w:keepLines/>
        <w:suppressAutoHyphens/>
        <w:autoSpaceDE w:val="0"/>
        <w:autoSpaceDN w:val="0"/>
        <w:adjustRightInd w:val="0"/>
        <w:jc w:val="both"/>
        <w:rPr>
          <w:rFonts w:asciiTheme="minorHAnsi" w:hAnsiTheme="minorHAnsi" w:cstheme="minorHAnsi"/>
          <w:lang w:val="fr-FR"/>
        </w:rPr>
      </w:pPr>
    </w:p>
    <w:p w:rsidR="000F7962" w:rsidRDefault="000F7962" w:rsidP="005B4149">
      <w:pPr>
        <w:keepLines/>
        <w:suppressAutoHyphens/>
        <w:autoSpaceDE w:val="0"/>
        <w:autoSpaceDN w:val="0"/>
        <w:adjustRightInd w:val="0"/>
        <w:jc w:val="both"/>
        <w:rPr>
          <w:rFonts w:ascii="Calibri" w:hAnsi="Calibri"/>
          <w:lang w:val="fr-BE"/>
        </w:rPr>
      </w:pPr>
      <w:r>
        <w:rPr>
          <w:rFonts w:asciiTheme="minorHAnsi" w:hAnsiTheme="minorHAnsi" w:cstheme="minorHAnsi"/>
          <w:lang w:val="fr-FR"/>
        </w:rPr>
        <w:t xml:space="preserve">D’autre part, monsieur </w:t>
      </w:r>
      <w:r w:rsidR="0083511A">
        <w:rPr>
          <w:rFonts w:asciiTheme="minorHAnsi" w:hAnsiTheme="minorHAnsi" w:cstheme="minorHAnsi"/>
          <w:lang w:val="fr-FR"/>
        </w:rPr>
        <w:t>W.</w:t>
      </w:r>
      <w:r>
        <w:rPr>
          <w:rFonts w:asciiTheme="minorHAnsi" w:hAnsiTheme="minorHAnsi" w:cstheme="minorHAnsi"/>
          <w:lang w:val="fr-FR"/>
        </w:rPr>
        <w:t xml:space="preserve"> fait, également, grief au premier juge d’avoir estimé que la </w:t>
      </w:r>
      <w:r w:rsidR="0083511A">
        <w:rPr>
          <w:rFonts w:ascii="Calibri" w:hAnsi="Calibri"/>
          <w:lang w:val="fr-BE"/>
        </w:rPr>
        <w:t>S.A. L.</w:t>
      </w:r>
      <w:r>
        <w:rPr>
          <w:rFonts w:ascii="Calibri" w:hAnsi="Calibri"/>
          <w:lang w:val="fr-BE"/>
        </w:rPr>
        <w:t xml:space="preserve"> n’avait pas renoncé à son droit de solliciter réparation du dommage encouru suite à l’accident du 25/1/2008 alors qu’en l’espère il résulte sans la moindre équivoque des circonstances suivantes qu’elle a renoncé tacitement mais certainement à son droit de lui demander réparation :</w:t>
      </w:r>
    </w:p>
    <w:p w:rsidR="000F7962" w:rsidRPr="008C57A6" w:rsidRDefault="008C57A6"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La </w:t>
      </w:r>
      <w:r w:rsidR="0083511A">
        <w:rPr>
          <w:rFonts w:ascii="Calibri" w:hAnsi="Calibri"/>
          <w:lang w:val="fr-BE"/>
        </w:rPr>
        <w:t>S.A. L.</w:t>
      </w:r>
      <w:r>
        <w:rPr>
          <w:rFonts w:ascii="Calibri" w:hAnsi="Calibri"/>
          <w:lang w:val="fr-BE"/>
        </w:rPr>
        <w:t xml:space="preserve"> savait depuis le cou</w:t>
      </w:r>
      <w:r w:rsidR="00A71622">
        <w:rPr>
          <w:rFonts w:ascii="Calibri" w:hAnsi="Calibri"/>
          <w:lang w:val="fr-BE"/>
        </w:rPr>
        <w:t>rrier du 07/02/2008 lui adressé</w:t>
      </w:r>
      <w:r>
        <w:rPr>
          <w:rFonts w:ascii="Calibri" w:hAnsi="Calibri"/>
          <w:lang w:val="fr-BE"/>
        </w:rPr>
        <w:t xml:space="preserve"> que les conditions de couverture du sinistre n’étaient à l’évidence pas réunies ;</w:t>
      </w:r>
    </w:p>
    <w:p w:rsidR="008C57A6" w:rsidRPr="008C57A6" w:rsidRDefault="008C57A6"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FR"/>
        </w:rPr>
        <w:t xml:space="preserve">Dans son courrier du 07/02/2008, la </w:t>
      </w:r>
      <w:r w:rsidR="0083511A">
        <w:rPr>
          <w:rFonts w:ascii="Calibri" w:hAnsi="Calibri"/>
          <w:lang w:val="fr-BE"/>
        </w:rPr>
        <w:t>S.A. L.</w:t>
      </w:r>
      <w:r>
        <w:rPr>
          <w:rFonts w:ascii="Calibri" w:hAnsi="Calibri"/>
          <w:lang w:val="fr-BE"/>
        </w:rPr>
        <w:t xml:space="preserve"> déclare se limiter à l’unique sanction de mise à pied de 3 jours « compte tenu de son bon comportement durant toutes ses dernières années » et elle n’évoque nullement un éventuel remboursement ultérieur qui lui sera imposé dans l’hypothèse où le sinistre </w:t>
      </w:r>
      <w:r w:rsidR="007F03B4">
        <w:rPr>
          <w:rFonts w:ascii="Calibri" w:hAnsi="Calibri"/>
          <w:lang w:val="fr-BE"/>
        </w:rPr>
        <w:t>ne serait pas couvert par l’assurance ;</w:t>
      </w:r>
    </w:p>
    <w:p w:rsidR="008C57A6" w:rsidRPr="00A248E4" w:rsidRDefault="00A71622"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FR"/>
        </w:rPr>
        <w:lastRenderedPageBreak/>
        <w:t>A</w:t>
      </w:r>
      <w:r w:rsidR="008C57A6">
        <w:rPr>
          <w:rFonts w:ascii="Calibri" w:hAnsi="Calibri"/>
          <w:lang w:val="fr-BE"/>
        </w:rPr>
        <w:t xml:space="preserve"> tout le moins depuis le jugement rendu le 28/11/2008 par le tribunal de police de Vilvorde, la </w:t>
      </w:r>
      <w:r w:rsidR="0083511A">
        <w:rPr>
          <w:rFonts w:ascii="Calibri" w:hAnsi="Calibri"/>
          <w:lang w:val="fr-BE"/>
        </w:rPr>
        <w:t>S.A. L.</w:t>
      </w:r>
      <w:r w:rsidR="008C57A6">
        <w:rPr>
          <w:rFonts w:ascii="Calibri" w:hAnsi="Calibri"/>
          <w:lang w:val="fr-BE"/>
        </w:rPr>
        <w:t xml:space="preserve"> était informée de sa condamnation et des conséquences à déduire au niveau de la couverture du sinistre. Il lui </w:t>
      </w:r>
      <w:r w:rsidR="00A248E4">
        <w:rPr>
          <w:rFonts w:ascii="Calibri" w:hAnsi="Calibri"/>
          <w:lang w:val="fr-BE"/>
        </w:rPr>
        <w:t>incombait</w:t>
      </w:r>
      <w:r w:rsidR="008C57A6">
        <w:rPr>
          <w:rFonts w:ascii="Calibri" w:hAnsi="Calibri"/>
          <w:lang w:val="fr-BE"/>
        </w:rPr>
        <w:t xml:space="preserve">, dès lors, de prendre position </w:t>
      </w:r>
      <w:r w:rsidR="00A248E4">
        <w:rPr>
          <w:rFonts w:ascii="Calibri" w:hAnsi="Calibri"/>
          <w:lang w:val="fr-BE"/>
        </w:rPr>
        <w:t>vis-à-vis de lui s’agissant du remboursement des dégâts occasionnés ;</w:t>
      </w:r>
    </w:p>
    <w:p w:rsidR="00A248E4" w:rsidRPr="00A248E4" w:rsidRDefault="00A248E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BE"/>
        </w:rPr>
        <w:t xml:space="preserve">La </w:t>
      </w:r>
      <w:r w:rsidR="0083511A">
        <w:rPr>
          <w:rFonts w:ascii="Calibri" w:hAnsi="Calibri"/>
          <w:lang w:val="fr-BE"/>
        </w:rPr>
        <w:t>S.A. L.</w:t>
      </w:r>
      <w:r>
        <w:rPr>
          <w:rFonts w:ascii="Calibri" w:hAnsi="Calibri"/>
          <w:lang w:val="fr-BE"/>
        </w:rPr>
        <w:t xml:space="preserve"> ne s’est pas constituée partie civile au procès pénal devant le tribunal de police de Vilvorde ;</w:t>
      </w:r>
    </w:p>
    <w:p w:rsidR="00A248E4" w:rsidRPr="00A248E4" w:rsidRDefault="00A248E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BE"/>
        </w:rPr>
        <w:t xml:space="preserve">Le silence circonstancié et absolu de la </w:t>
      </w:r>
      <w:r w:rsidR="0083511A">
        <w:rPr>
          <w:rFonts w:ascii="Calibri" w:hAnsi="Calibri"/>
          <w:lang w:val="fr-BE"/>
        </w:rPr>
        <w:t>S.A. L.</w:t>
      </w:r>
      <w:r>
        <w:rPr>
          <w:rFonts w:ascii="Calibri" w:hAnsi="Calibri"/>
          <w:lang w:val="fr-BE"/>
        </w:rPr>
        <w:t xml:space="preserve"> durant 28 mois démontre qu’elle a renoncé à mettre en cause sa responsabilité</w:t>
      </w:r>
      <w:r w:rsidR="00DD6EBE">
        <w:rPr>
          <w:rFonts w:ascii="Calibri" w:hAnsi="Calibri"/>
          <w:lang w:val="fr-BE"/>
        </w:rPr>
        <w:t xml:space="preserve"> quand bien même la S.A. AXUS</w:t>
      </w:r>
      <w:r>
        <w:rPr>
          <w:rFonts w:ascii="Calibri" w:hAnsi="Calibri"/>
          <w:lang w:val="fr-BE"/>
        </w:rPr>
        <w:t xml:space="preserve"> aurait tardé à lui envoyer un décompte ;</w:t>
      </w:r>
    </w:p>
    <w:p w:rsidR="00A248E4" w:rsidRPr="00A248E4" w:rsidRDefault="00A248E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FR"/>
        </w:rPr>
        <w:t xml:space="preserve">Même si le décompte de la SA AXUS a tardé à parvenir à la </w:t>
      </w:r>
      <w:r w:rsidR="0083511A">
        <w:rPr>
          <w:rFonts w:ascii="Calibri" w:hAnsi="Calibri"/>
          <w:lang w:val="fr-BE"/>
        </w:rPr>
        <w:t>S.A. L.</w:t>
      </w:r>
      <w:r>
        <w:rPr>
          <w:rFonts w:ascii="Calibri" w:hAnsi="Calibri"/>
          <w:lang w:val="fr-BE"/>
        </w:rPr>
        <w:t>, quod non, elle savait pertinemment bien que la somme était due et que, dans ces conditions, elle devait le prévenir, à tout le moins, du principe d’un éventuel remboursement ultérieur ;</w:t>
      </w:r>
    </w:p>
    <w:p w:rsidR="00A248E4" w:rsidRPr="00E402A4" w:rsidRDefault="00E402A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Si la </w:t>
      </w:r>
      <w:r w:rsidR="0083511A">
        <w:rPr>
          <w:rFonts w:ascii="Calibri" w:hAnsi="Calibri"/>
          <w:lang w:val="fr-BE"/>
        </w:rPr>
        <w:t>S.A. L.</w:t>
      </w:r>
      <w:r>
        <w:rPr>
          <w:rFonts w:ascii="Calibri" w:hAnsi="Calibri"/>
          <w:lang w:val="fr-BE"/>
        </w:rPr>
        <w:t xml:space="preserve"> avait voulu réclamer le remboursement des dégâts occasionnés au véhicule, elle l’aurait averti qu’elle comptait pratiquer une retenue sur salaire à concurrence de la somme due ;</w:t>
      </w:r>
    </w:p>
    <w:p w:rsidR="00E402A4" w:rsidRPr="00E402A4" w:rsidRDefault="00E402A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FR"/>
        </w:rPr>
        <w:t xml:space="preserve">Nonobstant le sinistre total du véhicule, la </w:t>
      </w:r>
      <w:r w:rsidR="0083511A">
        <w:rPr>
          <w:rFonts w:ascii="Calibri" w:hAnsi="Calibri"/>
          <w:lang w:val="fr-BE"/>
        </w:rPr>
        <w:t>S.A. L.</w:t>
      </w:r>
      <w:r>
        <w:rPr>
          <w:rFonts w:ascii="Calibri" w:hAnsi="Calibri"/>
          <w:lang w:val="fr-BE"/>
        </w:rPr>
        <w:t xml:space="preserve"> lui a immédiatement remis à sa disposition un nouveau véhicule de service sans aucune condition ni réserve généralement quelconques ;</w:t>
      </w:r>
    </w:p>
    <w:p w:rsidR="00E402A4" w:rsidRPr="00E402A4" w:rsidRDefault="00E402A4" w:rsidP="008C57A6">
      <w:pPr>
        <w:pStyle w:val="Paragraphedeliste"/>
        <w:keepLines/>
        <w:numPr>
          <w:ilvl w:val="0"/>
          <w:numId w:val="11"/>
        </w:numPr>
        <w:suppressAutoHyphens/>
        <w:autoSpaceDE w:val="0"/>
        <w:autoSpaceDN w:val="0"/>
        <w:adjustRightInd w:val="0"/>
        <w:jc w:val="both"/>
        <w:rPr>
          <w:rFonts w:asciiTheme="minorHAnsi" w:hAnsiTheme="minorHAnsi" w:cstheme="minorHAnsi"/>
          <w:lang w:val="fr-FR"/>
        </w:rPr>
      </w:pPr>
      <w:r>
        <w:rPr>
          <w:rFonts w:ascii="Calibri" w:hAnsi="Calibri"/>
          <w:lang w:val="fr-FR"/>
        </w:rPr>
        <w:t xml:space="preserve">Il résulte du courrier du 20/05/2010 adressé à la </w:t>
      </w:r>
      <w:r w:rsidR="0083511A">
        <w:rPr>
          <w:rFonts w:ascii="Calibri" w:hAnsi="Calibri"/>
          <w:lang w:val="fr-BE"/>
        </w:rPr>
        <w:t>S.A. L.</w:t>
      </w:r>
      <w:r>
        <w:rPr>
          <w:rFonts w:ascii="Calibri" w:hAnsi="Calibri"/>
          <w:lang w:val="fr-BE"/>
        </w:rPr>
        <w:t xml:space="preserve"> « qu’il tombe des nues » en apprenant que lui est réclamé le remboursement des dégâts occasionnés au véhicule alors qu’elle lui avait fait croire depuis 28 mois qu’elle renonçait à mettre en cause sa responsabilité.</w:t>
      </w:r>
    </w:p>
    <w:p w:rsidR="00E402A4" w:rsidRDefault="00E402A4" w:rsidP="00E402A4">
      <w:pPr>
        <w:keepLines/>
        <w:suppressAutoHyphens/>
        <w:autoSpaceDE w:val="0"/>
        <w:autoSpaceDN w:val="0"/>
        <w:adjustRightInd w:val="0"/>
        <w:jc w:val="both"/>
        <w:rPr>
          <w:rFonts w:asciiTheme="minorHAnsi" w:hAnsiTheme="minorHAnsi" w:cstheme="minorHAnsi"/>
          <w:lang w:val="fr-FR"/>
        </w:rPr>
      </w:pPr>
    </w:p>
    <w:p w:rsidR="00E402A4" w:rsidRDefault="00D24043" w:rsidP="00E402A4">
      <w:pPr>
        <w:keepLines/>
        <w:suppressAutoHyphens/>
        <w:autoSpaceDE w:val="0"/>
        <w:autoSpaceDN w:val="0"/>
        <w:adjustRightInd w:val="0"/>
        <w:jc w:val="both"/>
        <w:rPr>
          <w:rFonts w:ascii="Calibri" w:hAnsi="Calibri"/>
          <w:lang w:val="fr-BE"/>
        </w:rPr>
      </w:pPr>
      <w:r>
        <w:rPr>
          <w:rFonts w:asciiTheme="minorHAnsi" w:hAnsiTheme="minorHAnsi" w:cstheme="minorHAnsi"/>
          <w:lang w:val="fr-FR"/>
        </w:rPr>
        <w:t>M</w:t>
      </w:r>
      <w:r w:rsidR="00E402A4">
        <w:rPr>
          <w:rFonts w:asciiTheme="minorHAnsi" w:hAnsiTheme="minorHAnsi" w:cstheme="minorHAnsi"/>
          <w:lang w:val="fr-FR"/>
        </w:rPr>
        <w:t xml:space="preserve">onsieur </w:t>
      </w:r>
      <w:r w:rsidR="0083511A">
        <w:rPr>
          <w:rFonts w:asciiTheme="minorHAnsi" w:hAnsiTheme="minorHAnsi" w:cstheme="minorHAnsi"/>
          <w:lang w:val="fr-FR"/>
        </w:rPr>
        <w:t>W.</w:t>
      </w:r>
      <w:r>
        <w:rPr>
          <w:rFonts w:asciiTheme="minorHAnsi" w:hAnsiTheme="minorHAnsi" w:cstheme="minorHAnsi"/>
          <w:lang w:val="fr-FR"/>
        </w:rPr>
        <w:t xml:space="preserve"> relève, ainsi, que ces éléments auraient dû conduire le premier juge à considérer que la </w:t>
      </w:r>
      <w:r w:rsidR="0083511A">
        <w:rPr>
          <w:rFonts w:ascii="Calibri" w:hAnsi="Calibri"/>
          <w:lang w:val="fr-BE"/>
        </w:rPr>
        <w:t>S.A. L.</w:t>
      </w:r>
      <w:r>
        <w:rPr>
          <w:rFonts w:ascii="Calibri" w:hAnsi="Calibri"/>
          <w:lang w:val="fr-BE"/>
        </w:rPr>
        <w:t xml:space="preserve"> avait renoncé nécessairement et irrémédiablement à son droit de lui réclamer le remboursement des dommages causés au véhicule sinistré, de telle sorte que la demande originaire de la </w:t>
      </w:r>
      <w:r w:rsidR="0083511A">
        <w:rPr>
          <w:rFonts w:ascii="Calibri" w:hAnsi="Calibri"/>
          <w:lang w:val="fr-BE"/>
        </w:rPr>
        <w:t>S.A. L.</w:t>
      </w:r>
      <w:r w:rsidR="00A71622">
        <w:rPr>
          <w:rFonts w:ascii="Calibri" w:hAnsi="Calibri"/>
          <w:lang w:val="fr-BE"/>
        </w:rPr>
        <w:t xml:space="preserve"> devait être </w:t>
      </w:r>
      <w:r w:rsidR="00E67F26">
        <w:rPr>
          <w:rFonts w:ascii="Calibri" w:hAnsi="Calibri"/>
          <w:lang w:val="fr-BE"/>
        </w:rPr>
        <w:t>déclarée non fondée.</w:t>
      </w:r>
    </w:p>
    <w:p w:rsidR="00E67F26" w:rsidRDefault="00E67F26" w:rsidP="00E402A4">
      <w:pPr>
        <w:keepLines/>
        <w:suppressAutoHyphens/>
        <w:autoSpaceDE w:val="0"/>
        <w:autoSpaceDN w:val="0"/>
        <w:adjustRightInd w:val="0"/>
        <w:jc w:val="both"/>
        <w:rPr>
          <w:rFonts w:ascii="Calibri" w:hAnsi="Calibri"/>
          <w:lang w:val="fr-BE"/>
        </w:rPr>
      </w:pPr>
    </w:p>
    <w:p w:rsidR="00317A85" w:rsidRDefault="00317A85" w:rsidP="00E402A4">
      <w:pPr>
        <w:keepLines/>
        <w:suppressAutoHyphens/>
        <w:autoSpaceDE w:val="0"/>
        <w:autoSpaceDN w:val="0"/>
        <w:adjustRightInd w:val="0"/>
        <w:jc w:val="both"/>
        <w:rPr>
          <w:rFonts w:ascii="Calibri" w:hAnsi="Calibri"/>
          <w:lang w:val="fr-BE"/>
        </w:rPr>
      </w:pPr>
      <w:r>
        <w:rPr>
          <w:rFonts w:ascii="Calibri" w:hAnsi="Calibri"/>
          <w:lang w:val="fr-BE"/>
        </w:rPr>
        <w:t xml:space="preserve">Enfin,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a également, entendu dénoncer la présence de fautes concurrentes dans le chef de la </w:t>
      </w:r>
      <w:r w:rsidR="0083511A">
        <w:rPr>
          <w:rFonts w:ascii="Calibri" w:hAnsi="Calibri"/>
          <w:lang w:val="fr-BE"/>
        </w:rPr>
        <w:t>S.A. L.</w:t>
      </w:r>
      <w:r>
        <w:rPr>
          <w:rFonts w:ascii="Calibri" w:hAnsi="Calibri"/>
          <w:lang w:val="fr-BE"/>
        </w:rPr>
        <w:t xml:space="preserve"> lesquelles sont décrites comme suit :</w:t>
      </w:r>
    </w:p>
    <w:p w:rsidR="00317A85" w:rsidRPr="00317A85" w:rsidRDefault="00317A85" w:rsidP="00317A85">
      <w:pPr>
        <w:pStyle w:val="Paragraphedeliste"/>
        <w:keepLines/>
        <w:numPr>
          <w:ilvl w:val="0"/>
          <w:numId w:val="12"/>
        </w:numPr>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Les usages contraires au cont</w:t>
      </w:r>
      <w:r w:rsidR="00A71622">
        <w:rPr>
          <w:rFonts w:asciiTheme="minorHAnsi" w:hAnsiTheme="minorHAnsi" w:cstheme="minorHAnsi"/>
          <w:lang w:val="fr-FR"/>
        </w:rPr>
        <w:t>rat de location des véhicules :</w:t>
      </w:r>
      <w:r>
        <w:rPr>
          <w:rFonts w:asciiTheme="minorHAnsi" w:hAnsiTheme="minorHAnsi" w:cstheme="minorHAnsi"/>
          <w:lang w:val="fr-FR"/>
        </w:rPr>
        <w:t xml:space="preserve"> la </w:t>
      </w:r>
      <w:r w:rsidR="0083511A">
        <w:rPr>
          <w:rFonts w:ascii="Calibri" w:hAnsi="Calibri"/>
          <w:lang w:val="fr-BE"/>
        </w:rPr>
        <w:t>S.A. L.</w:t>
      </w:r>
      <w:r>
        <w:rPr>
          <w:rFonts w:ascii="Calibri" w:hAnsi="Calibri"/>
          <w:lang w:val="fr-BE"/>
        </w:rPr>
        <w:t xml:space="preserve"> aurait confié à ses responsables de boutique des véhicules pour leur déplacements privés contrairement aux termes du contrat de leasing ;</w:t>
      </w:r>
    </w:p>
    <w:p w:rsidR="00317A85" w:rsidRPr="00317A85" w:rsidRDefault="00317A85" w:rsidP="00317A85">
      <w:pPr>
        <w:pStyle w:val="Paragraphedeliste"/>
        <w:keepLines/>
        <w:numPr>
          <w:ilvl w:val="0"/>
          <w:numId w:val="12"/>
        </w:numPr>
        <w:suppressAutoHyphens/>
        <w:autoSpaceDE w:val="0"/>
        <w:autoSpaceDN w:val="0"/>
        <w:adjustRightInd w:val="0"/>
        <w:jc w:val="both"/>
        <w:rPr>
          <w:rFonts w:asciiTheme="minorHAnsi" w:hAnsiTheme="minorHAnsi" w:cstheme="minorHAnsi"/>
          <w:lang w:val="fr-FR"/>
        </w:rPr>
      </w:pPr>
      <w:r>
        <w:rPr>
          <w:rFonts w:ascii="Calibri" w:hAnsi="Calibri"/>
          <w:lang w:val="fr-BE"/>
        </w:rPr>
        <w:t>L’absence d’encadrement du retour des employés au départ du restaurant alors qu’elle avait parfaitement connaissance des libations auxquelles ses propres directeurs s’étaient personnellement adonnés.</w:t>
      </w:r>
    </w:p>
    <w:p w:rsidR="00317A85" w:rsidRDefault="00317A85" w:rsidP="00317A85">
      <w:pPr>
        <w:keepLines/>
        <w:suppressAutoHyphens/>
        <w:autoSpaceDE w:val="0"/>
        <w:autoSpaceDN w:val="0"/>
        <w:adjustRightInd w:val="0"/>
        <w:jc w:val="both"/>
        <w:rPr>
          <w:rFonts w:ascii="Calibri" w:hAnsi="Calibri"/>
          <w:lang w:val="fr-BE"/>
        </w:rPr>
      </w:pPr>
    </w:p>
    <w:p w:rsidR="00317A85" w:rsidRDefault="00317A85" w:rsidP="00317A85">
      <w:pPr>
        <w:keepLines/>
        <w:suppressAutoHyphens/>
        <w:autoSpaceDE w:val="0"/>
        <w:autoSpaceDN w:val="0"/>
        <w:adjustRightInd w:val="0"/>
        <w:jc w:val="both"/>
        <w:rPr>
          <w:rFonts w:ascii="Calibri" w:hAnsi="Calibri"/>
          <w:lang w:val="fr-BE"/>
        </w:rPr>
      </w:pP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estime que ces graves fautes concurrentes commises par la </w:t>
      </w:r>
      <w:r w:rsidR="0083511A">
        <w:rPr>
          <w:rFonts w:ascii="Calibri" w:hAnsi="Calibri"/>
          <w:lang w:val="fr-BE"/>
        </w:rPr>
        <w:t>S.A. L.</w:t>
      </w:r>
      <w:r>
        <w:rPr>
          <w:rFonts w:ascii="Calibri" w:hAnsi="Calibri"/>
          <w:lang w:val="fr-BE"/>
        </w:rPr>
        <w:t xml:space="preserve"> ont entrainé, dans une mesure déterminante, la survenance de son dommage et justifient que « celle-ci soit</w:t>
      </w:r>
      <w:r w:rsidR="000F0C32">
        <w:rPr>
          <w:rFonts w:ascii="Calibri" w:hAnsi="Calibri"/>
          <w:lang w:val="fr-BE"/>
        </w:rPr>
        <w:t xml:space="preserve"> délaissée de 80% du préjudice subi</w:t>
      </w:r>
      <w:r w:rsidR="00983CAC">
        <w:rPr>
          <w:rFonts w:ascii="Calibri" w:hAnsi="Calibri"/>
          <w:lang w:val="fr-BE"/>
        </w:rPr>
        <w:t> ».</w:t>
      </w:r>
    </w:p>
    <w:p w:rsidR="00983CAC" w:rsidRDefault="00983CAC" w:rsidP="00317A85">
      <w:pPr>
        <w:keepLines/>
        <w:suppressAutoHyphens/>
        <w:autoSpaceDE w:val="0"/>
        <w:autoSpaceDN w:val="0"/>
        <w:adjustRightInd w:val="0"/>
        <w:jc w:val="both"/>
        <w:rPr>
          <w:rFonts w:ascii="Calibri" w:hAnsi="Calibri"/>
          <w:lang w:val="fr-BE"/>
        </w:rPr>
      </w:pPr>
    </w:p>
    <w:p w:rsidR="00983CAC" w:rsidRPr="00317A85" w:rsidRDefault="00983CAC" w:rsidP="00317A85">
      <w:pPr>
        <w:keepLines/>
        <w:suppressAutoHyphens/>
        <w:autoSpaceDE w:val="0"/>
        <w:autoSpaceDN w:val="0"/>
        <w:adjustRightInd w:val="0"/>
        <w:jc w:val="both"/>
        <w:rPr>
          <w:rFonts w:asciiTheme="minorHAnsi" w:hAnsiTheme="minorHAnsi" w:cstheme="minorHAnsi"/>
          <w:lang w:val="fr-FR"/>
        </w:rPr>
      </w:pPr>
      <w:r>
        <w:rPr>
          <w:rFonts w:ascii="Calibri" w:hAnsi="Calibri"/>
          <w:lang w:val="fr-BE"/>
        </w:rPr>
        <w:lastRenderedPageBreak/>
        <w:t>Il sollicite la réformation du jugement dont appel</w:t>
      </w:r>
      <w:r w:rsidR="00523822">
        <w:rPr>
          <w:rFonts w:ascii="Calibri" w:hAnsi="Calibri"/>
          <w:lang w:val="fr-BE"/>
        </w:rPr>
        <w:t>.</w:t>
      </w:r>
    </w:p>
    <w:p w:rsidR="005B4149" w:rsidRDefault="005B4149">
      <w:pPr>
        <w:keepLines/>
        <w:suppressAutoHyphens/>
        <w:autoSpaceDE w:val="0"/>
        <w:autoSpaceDN w:val="0"/>
        <w:adjustRightInd w:val="0"/>
        <w:rPr>
          <w:rFonts w:asciiTheme="minorHAnsi" w:hAnsiTheme="minorHAnsi" w:cstheme="minorHAnsi"/>
          <w:lang w:val="fr-FR"/>
        </w:rPr>
      </w:pPr>
    </w:p>
    <w:p w:rsidR="005B4149" w:rsidRPr="005B4149" w:rsidRDefault="005B4149">
      <w:pPr>
        <w:keepLines/>
        <w:suppressAutoHyphens/>
        <w:autoSpaceDE w:val="0"/>
        <w:autoSpaceDN w:val="0"/>
        <w:adjustRightInd w:val="0"/>
        <w:rPr>
          <w:rFonts w:ascii="Calibri" w:hAnsi="Calibri"/>
          <w:lang w:val="fr-BE"/>
        </w:rPr>
      </w:pPr>
    </w:p>
    <w:p w:rsidR="00632C95" w:rsidRDefault="00632C95">
      <w:pPr>
        <w:keepLines/>
        <w:suppressAutoHyphens/>
        <w:autoSpaceDE w:val="0"/>
        <w:autoSpaceDN w:val="0"/>
        <w:adjustRightInd w:val="0"/>
        <w:rPr>
          <w:rFonts w:ascii="Calibri" w:hAnsi="Calibri"/>
          <w:b/>
          <w:u w:val="single"/>
          <w:lang w:val="fr-BE"/>
        </w:rPr>
      </w:pPr>
      <w:r>
        <w:rPr>
          <w:rFonts w:ascii="Calibri" w:hAnsi="Calibri"/>
          <w:b/>
          <w:u w:val="single"/>
          <w:lang w:val="fr-BE"/>
        </w:rPr>
        <w:t xml:space="preserve">POSITION DE LA </w:t>
      </w:r>
      <w:r w:rsidR="0083511A">
        <w:rPr>
          <w:rFonts w:ascii="Calibri" w:hAnsi="Calibri"/>
          <w:b/>
          <w:u w:val="single"/>
          <w:lang w:val="fr-BE"/>
        </w:rPr>
        <w:t>S.A. L.</w:t>
      </w:r>
      <w:r>
        <w:rPr>
          <w:rFonts w:ascii="Calibri" w:hAnsi="Calibri"/>
          <w:b/>
          <w:u w:val="single"/>
          <w:lang w:val="fr-BE"/>
        </w:rPr>
        <w:t>.</w:t>
      </w:r>
    </w:p>
    <w:p w:rsidR="00632C95" w:rsidRDefault="00EC7D90" w:rsidP="00CD2A2F">
      <w:pPr>
        <w:keepLines/>
        <w:suppressAutoHyphens/>
        <w:autoSpaceDE w:val="0"/>
        <w:autoSpaceDN w:val="0"/>
        <w:adjustRightInd w:val="0"/>
        <w:jc w:val="both"/>
        <w:rPr>
          <w:rFonts w:ascii="Calibri" w:hAnsi="Calibri"/>
          <w:lang w:val="fr-BE"/>
        </w:rPr>
      </w:pPr>
      <w:r>
        <w:rPr>
          <w:rFonts w:ascii="Calibri" w:hAnsi="Calibri"/>
          <w:lang w:val="fr-BE"/>
        </w:rPr>
        <w:t xml:space="preserve"> </w:t>
      </w:r>
    </w:p>
    <w:p w:rsidR="00EC7D90" w:rsidRDefault="00EC7D90" w:rsidP="00CD2A2F">
      <w:pPr>
        <w:keepLines/>
        <w:suppressAutoHyphens/>
        <w:autoSpaceDE w:val="0"/>
        <w:autoSpaceDN w:val="0"/>
        <w:adjustRightInd w:val="0"/>
        <w:jc w:val="both"/>
        <w:rPr>
          <w:rFonts w:asciiTheme="minorHAnsi" w:hAnsiTheme="minorHAnsi" w:cstheme="minorHAnsi"/>
          <w:lang w:val="fr-FR"/>
        </w:rPr>
      </w:pPr>
      <w:r>
        <w:rPr>
          <w:rFonts w:ascii="Calibri" w:hAnsi="Calibri"/>
          <w:lang w:val="fr-BE"/>
        </w:rPr>
        <w:t xml:space="preserve">L’intimée rappelle que l’action qu’elle a entreprise à l’égard de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est fondée sur les principes de la responsabilité civile édictés par l’</w:t>
      </w:r>
      <w:r w:rsidR="00CD2A2F">
        <w:rPr>
          <w:rFonts w:asciiTheme="minorHAnsi" w:hAnsiTheme="minorHAnsi" w:cstheme="minorHAnsi"/>
          <w:lang w:val="fr-FR"/>
        </w:rPr>
        <w:t>article</w:t>
      </w:r>
      <w:r>
        <w:rPr>
          <w:rFonts w:asciiTheme="minorHAnsi" w:hAnsiTheme="minorHAnsi" w:cstheme="minorHAnsi"/>
          <w:lang w:val="fr-FR"/>
        </w:rPr>
        <w:t xml:space="preserve"> 1382 du Code civil.</w:t>
      </w:r>
    </w:p>
    <w:p w:rsidR="00EC7D90" w:rsidRDefault="00EC7D90" w:rsidP="00CD2A2F">
      <w:pPr>
        <w:keepLines/>
        <w:suppressAutoHyphens/>
        <w:autoSpaceDE w:val="0"/>
        <w:autoSpaceDN w:val="0"/>
        <w:adjustRightInd w:val="0"/>
        <w:jc w:val="both"/>
        <w:rPr>
          <w:rFonts w:asciiTheme="minorHAnsi" w:hAnsiTheme="minorHAnsi" w:cstheme="minorHAnsi"/>
          <w:lang w:val="fr-FR"/>
        </w:rPr>
      </w:pPr>
    </w:p>
    <w:p w:rsidR="00EC7D90" w:rsidRDefault="00EC7D90"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En effet, </w:t>
      </w:r>
      <w:r w:rsidR="00CD2A2F">
        <w:rPr>
          <w:rFonts w:asciiTheme="minorHAnsi" w:hAnsiTheme="minorHAnsi" w:cstheme="minorHAnsi"/>
          <w:lang w:val="fr-FR"/>
        </w:rPr>
        <w:t xml:space="preserve">tout en reconnaissant que l’article 18 de la loi du 3/7/78 a « immunisé » la faute dite « professionnelle » puisque ce n’est que dans des cas limités (dol, faute lourde et faute légère habituelle) que l’employeur pourra mettre en cause la responsabilité d’un salarié, l’intimée estime, toutefois, qu’en l’espèce, la faute commise par monsieur </w:t>
      </w:r>
      <w:r w:rsidR="0083511A">
        <w:rPr>
          <w:rFonts w:asciiTheme="minorHAnsi" w:hAnsiTheme="minorHAnsi" w:cstheme="minorHAnsi"/>
          <w:lang w:val="fr-FR"/>
        </w:rPr>
        <w:t>W.</w:t>
      </w:r>
      <w:r w:rsidR="00CD2A2F">
        <w:rPr>
          <w:rFonts w:asciiTheme="minorHAnsi" w:hAnsiTheme="minorHAnsi" w:cstheme="minorHAnsi"/>
          <w:lang w:val="fr-FR"/>
        </w:rPr>
        <w:t xml:space="preserve"> ne présente pas un caractère professionnel car elle ne s’inscrit pas dans le cadre de l’exécution du contrat de travail avenu entre parties : « l’exonération ne joue pas », selon l’intimée , « en cas d’accident sur le chemin du travail ».</w:t>
      </w:r>
    </w:p>
    <w:p w:rsidR="00CD2A2F" w:rsidRDefault="00CD2A2F" w:rsidP="00CD2A2F">
      <w:pPr>
        <w:keepLines/>
        <w:suppressAutoHyphens/>
        <w:autoSpaceDE w:val="0"/>
        <w:autoSpaceDN w:val="0"/>
        <w:adjustRightInd w:val="0"/>
        <w:jc w:val="both"/>
        <w:rPr>
          <w:rFonts w:asciiTheme="minorHAnsi" w:hAnsiTheme="minorHAnsi" w:cstheme="minorHAnsi"/>
          <w:lang w:val="fr-FR"/>
        </w:rPr>
      </w:pPr>
    </w:p>
    <w:p w:rsidR="00CD2A2F" w:rsidRDefault="00CD2A2F"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A cet égard, relève l’intimée</w:t>
      </w:r>
      <w:r w:rsidR="00E816E2">
        <w:rPr>
          <w:rFonts w:asciiTheme="minorHAnsi" w:hAnsiTheme="minorHAnsi" w:cstheme="minorHAnsi"/>
          <w:lang w:val="fr-FR"/>
        </w:rPr>
        <w:t xml:space="preserve">, monsieur </w:t>
      </w:r>
      <w:r w:rsidR="0083511A">
        <w:rPr>
          <w:rFonts w:asciiTheme="minorHAnsi" w:hAnsiTheme="minorHAnsi" w:cstheme="minorHAnsi"/>
          <w:lang w:val="fr-FR"/>
        </w:rPr>
        <w:t>W.</w:t>
      </w:r>
      <w:r w:rsidR="00E816E2">
        <w:rPr>
          <w:rFonts w:asciiTheme="minorHAnsi" w:hAnsiTheme="minorHAnsi" w:cstheme="minorHAnsi"/>
          <w:lang w:val="fr-FR"/>
        </w:rPr>
        <w:t xml:space="preserve"> ne saurait contester la </w:t>
      </w:r>
      <w:r w:rsidR="00446603">
        <w:rPr>
          <w:rFonts w:asciiTheme="minorHAnsi" w:hAnsiTheme="minorHAnsi" w:cstheme="minorHAnsi"/>
          <w:lang w:val="fr-FR"/>
        </w:rPr>
        <w:t>m</w:t>
      </w:r>
      <w:r w:rsidR="00E816E2">
        <w:rPr>
          <w:rFonts w:asciiTheme="minorHAnsi" w:hAnsiTheme="minorHAnsi" w:cstheme="minorHAnsi"/>
          <w:lang w:val="fr-FR"/>
        </w:rPr>
        <w:t xml:space="preserve">atérialité de la faute commise par ses soins à savoir avoir provoqué un accident le 25/1/2008 </w:t>
      </w:r>
      <w:r w:rsidR="00446603">
        <w:rPr>
          <w:rFonts w:asciiTheme="minorHAnsi" w:hAnsiTheme="minorHAnsi" w:cstheme="minorHAnsi"/>
          <w:lang w:val="fr-FR"/>
        </w:rPr>
        <w:t xml:space="preserve">vers 5 h du matin qui a entrainé le sinistre total du véhicule mis à sa disposition alors qu’il était dans un  état d’imprégnation alcoolique et avait brûlé un feu rouge, soit des faits pour </w:t>
      </w:r>
      <w:r w:rsidR="002C172D">
        <w:rPr>
          <w:rFonts w:asciiTheme="minorHAnsi" w:hAnsiTheme="minorHAnsi" w:cstheme="minorHAnsi"/>
          <w:lang w:val="fr-FR"/>
        </w:rPr>
        <w:t>lesquels</w:t>
      </w:r>
      <w:r w:rsidR="00446603">
        <w:rPr>
          <w:rFonts w:asciiTheme="minorHAnsi" w:hAnsiTheme="minorHAnsi" w:cstheme="minorHAnsi"/>
          <w:lang w:val="fr-FR"/>
        </w:rPr>
        <w:t xml:space="preserve"> il a été condamné par le tribunal de police de Vilvorde.</w:t>
      </w:r>
    </w:p>
    <w:p w:rsidR="00446603" w:rsidRDefault="00446603" w:rsidP="00CD2A2F">
      <w:pPr>
        <w:keepLines/>
        <w:suppressAutoHyphens/>
        <w:autoSpaceDE w:val="0"/>
        <w:autoSpaceDN w:val="0"/>
        <w:adjustRightInd w:val="0"/>
        <w:jc w:val="both"/>
        <w:rPr>
          <w:rFonts w:asciiTheme="minorHAnsi" w:hAnsiTheme="minorHAnsi" w:cstheme="minorHAnsi"/>
          <w:lang w:val="fr-FR"/>
        </w:rPr>
      </w:pPr>
    </w:p>
    <w:p w:rsidR="002C172D" w:rsidRDefault="002C172D"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L’intimée indique que</w:t>
      </w:r>
      <w:r w:rsidR="00A71622">
        <w:rPr>
          <w:rFonts w:asciiTheme="minorHAnsi" w:hAnsiTheme="minorHAnsi" w:cstheme="minorHAnsi"/>
          <w:lang w:val="fr-FR"/>
        </w:rPr>
        <w:t>,</w:t>
      </w:r>
      <w:r>
        <w:rPr>
          <w:rFonts w:asciiTheme="minorHAnsi" w:hAnsiTheme="minorHAnsi" w:cstheme="minorHAnsi"/>
          <w:lang w:val="fr-FR"/>
        </w:rPr>
        <w:t xml:space="preserve"> suite à l’accident provoqué par monsieur </w:t>
      </w:r>
      <w:r w:rsidR="0083511A">
        <w:rPr>
          <w:rFonts w:asciiTheme="minorHAnsi" w:hAnsiTheme="minorHAnsi" w:cstheme="minorHAnsi"/>
          <w:lang w:val="fr-FR"/>
        </w:rPr>
        <w:t>W.</w:t>
      </w:r>
      <w:r>
        <w:rPr>
          <w:rFonts w:asciiTheme="minorHAnsi" w:hAnsiTheme="minorHAnsi" w:cstheme="minorHAnsi"/>
          <w:lang w:val="fr-FR"/>
        </w:rPr>
        <w:t>, la société de leasing AXUS l’a invitée à rembourser la valeur du véhicule et des frais de dépannage et d’expertise et ce en exécution du contrat la liant à cette dernière, soit la somme de 5.147,80€ à majorer des intérêts au ta</w:t>
      </w:r>
      <w:r w:rsidR="00C92EB8">
        <w:rPr>
          <w:rFonts w:asciiTheme="minorHAnsi" w:hAnsiTheme="minorHAnsi" w:cstheme="minorHAnsi"/>
          <w:lang w:val="fr-FR"/>
        </w:rPr>
        <w:t xml:space="preserve">ux légal depuis le 6/5/2010, date </w:t>
      </w:r>
      <w:r>
        <w:rPr>
          <w:rFonts w:asciiTheme="minorHAnsi" w:hAnsiTheme="minorHAnsi" w:cstheme="minorHAnsi"/>
          <w:lang w:val="fr-FR"/>
        </w:rPr>
        <w:t>de la mise en demeure.</w:t>
      </w:r>
    </w:p>
    <w:p w:rsidR="002C172D" w:rsidRDefault="002C172D" w:rsidP="00CD2A2F">
      <w:pPr>
        <w:keepLines/>
        <w:suppressAutoHyphens/>
        <w:autoSpaceDE w:val="0"/>
        <w:autoSpaceDN w:val="0"/>
        <w:adjustRightInd w:val="0"/>
        <w:jc w:val="both"/>
        <w:rPr>
          <w:rFonts w:asciiTheme="minorHAnsi" w:hAnsiTheme="minorHAnsi" w:cstheme="minorHAnsi"/>
          <w:lang w:val="fr-FR"/>
        </w:rPr>
      </w:pPr>
    </w:p>
    <w:p w:rsidR="002C172D" w:rsidRDefault="002C172D"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Elle conteste formellement avoir renoncé à réclamer à</w:t>
      </w:r>
      <w:r w:rsidRPr="002C172D">
        <w:rPr>
          <w:rFonts w:asciiTheme="minorHAnsi" w:hAnsiTheme="minorHAnsi" w:cstheme="minorHAnsi"/>
          <w:lang w:val="fr-FR"/>
        </w:rPr>
        <w:t xml:space="preserv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une quelconque somme suite à l’accident du 25/01/2008 et ce au motif allégué par ce dernier qu’elle n’aurait rien revendiqué pendant 28 mois.</w:t>
      </w:r>
    </w:p>
    <w:p w:rsidR="005E727C" w:rsidRDefault="005E727C" w:rsidP="00CD2A2F">
      <w:pPr>
        <w:keepLines/>
        <w:suppressAutoHyphens/>
        <w:autoSpaceDE w:val="0"/>
        <w:autoSpaceDN w:val="0"/>
        <w:adjustRightInd w:val="0"/>
        <w:jc w:val="both"/>
        <w:rPr>
          <w:rFonts w:asciiTheme="minorHAnsi" w:hAnsiTheme="minorHAnsi" w:cstheme="minorHAnsi"/>
          <w:lang w:val="fr-FR"/>
        </w:rPr>
      </w:pPr>
    </w:p>
    <w:p w:rsidR="005E727C" w:rsidRDefault="005E727C"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L’intimée fait valoir qu’elle n’aurait pas pu réclamer à monsieur </w:t>
      </w:r>
      <w:r w:rsidR="0083511A">
        <w:rPr>
          <w:rFonts w:asciiTheme="minorHAnsi" w:hAnsiTheme="minorHAnsi" w:cstheme="minorHAnsi"/>
          <w:lang w:val="fr-FR"/>
        </w:rPr>
        <w:t>W.</w:t>
      </w:r>
      <w:r>
        <w:rPr>
          <w:rFonts w:asciiTheme="minorHAnsi" w:hAnsiTheme="minorHAnsi" w:cstheme="minorHAnsi"/>
          <w:lang w:val="fr-FR"/>
        </w:rPr>
        <w:t xml:space="preserve"> la somme de 5.147,80€ avant le mois d’avril 2010 puisque ce n’est que par courrier du 23/04/2010 qu’elle s’est vue signifier par la S.A.</w:t>
      </w:r>
      <w:r w:rsidR="00A85E81">
        <w:rPr>
          <w:rFonts w:asciiTheme="minorHAnsi" w:hAnsiTheme="minorHAnsi" w:cstheme="minorHAnsi"/>
          <w:lang w:val="fr-FR"/>
        </w:rPr>
        <w:t xml:space="preserve"> </w:t>
      </w:r>
      <w:r>
        <w:rPr>
          <w:rFonts w:asciiTheme="minorHAnsi" w:hAnsiTheme="minorHAnsi" w:cstheme="minorHAnsi"/>
          <w:lang w:val="fr-FR"/>
        </w:rPr>
        <w:t xml:space="preserve">AXUS l’obligation de lui rembourser l’intégralité des </w:t>
      </w:r>
      <w:r w:rsidR="00FC23C5">
        <w:rPr>
          <w:rFonts w:asciiTheme="minorHAnsi" w:hAnsiTheme="minorHAnsi" w:cstheme="minorHAnsi"/>
          <w:lang w:val="fr-FR"/>
        </w:rPr>
        <w:t>frais subis suite au sinistre du</w:t>
      </w:r>
      <w:r>
        <w:rPr>
          <w:rFonts w:asciiTheme="minorHAnsi" w:hAnsiTheme="minorHAnsi" w:cstheme="minorHAnsi"/>
          <w:lang w:val="fr-FR"/>
        </w:rPr>
        <w:t xml:space="preserve"> 25/01/2008 : ainsi, observe-t-elle </w:t>
      </w:r>
      <w:r w:rsidR="00FC23C5">
        <w:rPr>
          <w:rFonts w:asciiTheme="minorHAnsi" w:hAnsiTheme="minorHAnsi" w:cstheme="minorHAnsi"/>
          <w:lang w:val="fr-FR"/>
        </w:rPr>
        <w:t>son dommage n’a donc été établi que dans le courant du mois d’avril 2010 de telle sorte qu’aucune renonciation ne peut être présumée dans son chef.</w:t>
      </w:r>
    </w:p>
    <w:p w:rsidR="00FC23C5" w:rsidRDefault="00FC23C5" w:rsidP="00CD2A2F">
      <w:pPr>
        <w:keepLines/>
        <w:suppressAutoHyphens/>
        <w:autoSpaceDE w:val="0"/>
        <w:autoSpaceDN w:val="0"/>
        <w:adjustRightInd w:val="0"/>
        <w:jc w:val="both"/>
        <w:rPr>
          <w:rFonts w:asciiTheme="minorHAnsi" w:hAnsiTheme="minorHAnsi" w:cstheme="minorHAnsi"/>
          <w:lang w:val="fr-FR"/>
        </w:rPr>
      </w:pPr>
    </w:p>
    <w:p w:rsidR="00FC23C5" w:rsidRDefault="00FC23C5" w:rsidP="00CD2A2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Elle sollicite la confirmation du jugement dont appel en toutes ses dispositions.</w:t>
      </w:r>
    </w:p>
    <w:p w:rsidR="00FC23C5" w:rsidRDefault="00FC23C5" w:rsidP="00CD2A2F">
      <w:pPr>
        <w:keepLines/>
        <w:suppressAutoHyphens/>
        <w:autoSpaceDE w:val="0"/>
        <w:autoSpaceDN w:val="0"/>
        <w:adjustRightInd w:val="0"/>
        <w:jc w:val="both"/>
        <w:rPr>
          <w:rFonts w:asciiTheme="minorHAnsi" w:hAnsiTheme="minorHAnsi" w:cstheme="minorHAnsi"/>
          <w:lang w:val="fr-FR"/>
        </w:rPr>
      </w:pPr>
    </w:p>
    <w:p w:rsidR="00EC7D90" w:rsidRDefault="00EC7D90" w:rsidP="00CD2A2F">
      <w:pPr>
        <w:keepLines/>
        <w:suppressAutoHyphens/>
        <w:autoSpaceDE w:val="0"/>
        <w:autoSpaceDN w:val="0"/>
        <w:adjustRightInd w:val="0"/>
        <w:jc w:val="both"/>
        <w:rPr>
          <w:rFonts w:ascii="Calibri" w:hAnsi="Calibri"/>
          <w:lang w:val="fr-BE"/>
        </w:rPr>
      </w:pPr>
    </w:p>
    <w:p w:rsidR="00A85E81" w:rsidRPr="00EC7D90" w:rsidRDefault="00A85E81" w:rsidP="00CD2A2F">
      <w:pPr>
        <w:keepLines/>
        <w:suppressAutoHyphens/>
        <w:autoSpaceDE w:val="0"/>
        <w:autoSpaceDN w:val="0"/>
        <w:adjustRightInd w:val="0"/>
        <w:jc w:val="both"/>
        <w:rPr>
          <w:rFonts w:ascii="Calibri" w:hAnsi="Calibri"/>
          <w:lang w:val="fr-BE"/>
        </w:rPr>
      </w:pPr>
    </w:p>
    <w:p w:rsidR="00632C95" w:rsidRDefault="00632C95">
      <w:pPr>
        <w:keepLines/>
        <w:suppressAutoHyphens/>
        <w:autoSpaceDE w:val="0"/>
        <w:autoSpaceDN w:val="0"/>
        <w:adjustRightInd w:val="0"/>
        <w:rPr>
          <w:rFonts w:ascii="Calibri" w:hAnsi="Calibri"/>
          <w:b/>
          <w:u w:val="single"/>
          <w:lang w:val="fr-BE"/>
        </w:rPr>
      </w:pPr>
      <w:r>
        <w:rPr>
          <w:rFonts w:ascii="Calibri" w:hAnsi="Calibri"/>
          <w:b/>
          <w:u w:val="single"/>
          <w:lang w:val="fr-BE"/>
        </w:rPr>
        <w:lastRenderedPageBreak/>
        <w:t>DISCUSSION – EN DROIT.</w:t>
      </w:r>
    </w:p>
    <w:p w:rsidR="00632C95" w:rsidRDefault="00632C95">
      <w:pPr>
        <w:keepLines/>
        <w:suppressAutoHyphens/>
        <w:autoSpaceDE w:val="0"/>
        <w:autoSpaceDN w:val="0"/>
        <w:adjustRightInd w:val="0"/>
        <w:rPr>
          <w:rFonts w:ascii="Calibri" w:hAnsi="Calibri"/>
          <w:b/>
          <w:u w:val="single"/>
          <w:lang w:val="fr-BE"/>
        </w:rPr>
      </w:pPr>
    </w:p>
    <w:p w:rsidR="00632C95" w:rsidRDefault="00632C95" w:rsidP="00632C95">
      <w:pPr>
        <w:pStyle w:val="Paragraphedeliste"/>
        <w:keepLines/>
        <w:numPr>
          <w:ilvl w:val="0"/>
          <w:numId w:val="1"/>
        </w:numPr>
        <w:suppressAutoHyphens/>
        <w:autoSpaceDE w:val="0"/>
        <w:autoSpaceDN w:val="0"/>
        <w:adjustRightInd w:val="0"/>
        <w:rPr>
          <w:rFonts w:ascii="Calibri" w:hAnsi="Calibri"/>
          <w:b/>
          <w:u w:val="single"/>
          <w:lang w:val="fr-BE"/>
        </w:rPr>
      </w:pPr>
      <w:r>
        <w:rPr>
          <w:rFonts w:ascii="Calibri" w:hAnsi="Calibri"/>
          <w:b/>
          <w:u w:val="single"/>
          <w:lang w:val="fr-BE"/>
        </w:rPr>
        <w:t>Fondement de la requête d</w:t>
      </w:r>
      <w:r w:rsidR="000E2E52">
        <w:rPr>
          <w:rFonts w:ascii="Calibri" w:hAnsi="Calibri"/>
          <w:b/>
          <w:u w:val="single"/>
          <w:lang w:val="fr-BE"/>
        </w:rPr>
        <w:t>’</w:t>
      </w:r>
      <w:r>
        <w:rPr>
          <w:rFonts w:ascii="Calibri" w:hAnsi="Calibri"/>
          <w:b/>
          <w:u w:val="single"/>
          <w:lang w:val="fr-BE"/>
        </w:rPr>
        <w:t>appel.</w:t>
      </w:r>
    </w:p>
    <w:p w:rsidR="00632C95" w:rsidRDefault="00632C95" w:rsidP="00632C95">
      <w:pPr>
        <w:pStyle w:val="Paragraphedeliste"/>
        <w:keepLines/>
        <w:suppressAutoHyphens/>
        <w:autoSpaceDE w:val="0"/>
        <w:autoSpaceDN w:val="0"/>
        <w:adjustRightInd w:val="0"/>
        <w:ind w:left="1080"/>
        <w:rPr>
          <w:rFonts w:ascii="Calibri" w:hAnsi="Calibri"/>
          <w:b/>
          <w:u w:val="single"/>
          <w:lang w:val="fr-BE"/>
        </w:rPr>
      </w:pPr>
    </w:p>
    <w:p w:rsidR="00632C95" w:rsidRDefault="00632C95" w:rsidP="00632C95">
      <w:pPr>
        <w:pStyle w:val="Paragraphedeliste"/>
        <w:keepLines/>
        <w:numPr>
          <w:ilvl w:val="0"/>
          <w:numId w:val="2"/>
        </w:numPr>
        <w:suppressAutoHyphens/>
        <w:autoSpaceDE w:val="0"/>
        <w:autoSpaceDN w:val="0"/>
        <w:adjustRightInd w:val="0"/>
        <w:rPr>
          <w:rFonts w:ascii="Calibri" w:hAnsi="Calibri"/>
          <w:b/>
          <w:u w:val="single"/>
          <w:lang w:val="fr-BE"/>
        </w:rPr>
      </w:pPr>
      <w:r>
        <w:rPr>
          <w:rFonts w:ascii="Calibri" w:hAnsi="Calibri"/>
          <w:b/>
          <w:u w:val="single"/>
          <w:lang w:val="fr-BE"/>
        </w:rPr>
        <w:t>1. Mise au point préalable.</w:t>
      </w:r>
    </w:p>
    <w:p w:rsidR="00D621BD" w:rsidRDefault="00D621BD" w:rsidP="00D621BD">
      <w:pPr>
        <w:keepLines/>
        <w:suppressAutoHyphens/>
        <w:autoSpaceDE w:val="0"/>
        <w:autoSpaceDN w:val="0"/>
        <w:adjustRightInd w:val="0"/>
        <w:rPr>
          <w:rFonts w:ascii="Calibri" w:hAnsi="Calibri"/>
          <w:b/>
          <w:u w:val="single"/>
          <w:lang w:val="fr-BE"/>
        </w:rPr>
      </w:pPr>
    </w:p>
    <w:p w:rsidR="00D621BD" w:rsidRDefault="00D621BD" w:rsidP="00D621BD">
      <w:pPr>
        <w:keepLines/>
        <w:suppressAutoHyphens/>
        <w:autoSpaceDE w:val="0"/>
        <w:autoSpaceDN w:val="0"/>
        <w:adjustRightInd w:val="0"/>
        <w:jc w:val="both"/>
        <w:rPr>
          <w:rFonts w:ascii="Calibri" w:hAnsi="Calibri"/>
          <w:lang w:val="fr-BE"/>
        </w:rPr>
      </w:pPr>
      <w:r>
        <w:rPr>
          <w:rFonts w:ascii="Calibri" w:hAnsi="Calibri"/>
          <w:lang w:val="fr-BE"/>
        </w:rPr>
        <w:t>Suivant l’article 660, alinéa 2 du Code judiciaire, la d</w:t>
      </w:r>
      <w:r w:rsidR="00A85E81">
        <w:rPr>
          <w:rFonts w:ascii="Calibri" w:hAnsi="Calibri"/>
          <w:lang w:val="fr-BE"/>
        </w:rPr>
        <w:t>écision sur la compétence lie le</w:t>
      </w:r>
      <w:r>
        <w:rPr>
          <w:rFonts w:ascii="Calibri" w:hAnsi="Calibri"/>
          <w:lang w:val="fr-BE"/>
        </w:rPr>
        <w:t xml:space="preserve"> juge auquel la demande est renvoyée « tous droits d’appréciation sauf sur le fond du litige ».</w:t>
      </w:r>
    </w:p>
    <w:p w:rsidR="00D621BD" w:rsidRDefault="00D621BD" w:rsidP="00D621BD">
      <w:pPr>
        <w:keepLines/>
        <w:suppressAutoHyphens/>
        <w:autoSpaceDE w:val="0"/>
        <w:autoSpaceDN w:val="0"/>
        <w:adjustRightInd w:val="0"/>
        <w:rPr>
          <w:rFonts w:ascii="Calibri" w:hAnsi="Calibri"/>
          <w:lang w:val="fr-BE"/>
        </w:rPr>
      </w:pPr>
    </w:p>
    <w:p w:rsidR="00D621BD" w:rsidRDefault="00D621BD" w:rsidP="00D621BD">
      <w:pPr>
        <w:keepLines/>
        <w:suppressAutoHyphens/>
        <w:autoSpaceDE w:val="0"/>
        <w:autoSpaceDN w:val="0"/>
        <w:adjustRightInd w:val="0"/>
        <w:jc w:val="both"/>
        <w:rPr>
          <w:rFonts w:ascii="Calibri" w:hAnsi="Calibri"/>
          <w:lang w:val="fr-BE"/>
        </w:rPr>
      </w:pPr>
      <w:r>
        <w:rPr>
          <w:rFonts w:ascii="Calibri" w:hAnsi="Calibri"/>
          <w:lang w:val="fr-BE"/>
        </w:rPr>
        <w:t>Il en résulte que les motifs du jugement du tribunal de 1</w:t>
      </w:r>
      <w:r w:rsidRPr="00D621BD">
        <w:rPr>
          <w:rFonts w:ascii="Calibri" w:hAnsi="Calibri"/>
          <w:vertAlign w:val="superscript"/>
          <w:lang w:val="fr-BE"/>
        </w:rPr>
        <w:t>ère</w:t>
      </w:r>
      <w:r>
        <w:rPr>
          <w:rFonts w:ascii="Calibri" w:hAnsi="Calibri"/>
          <w:lang w:val="fr-BE"/>
        </w:rPr>
        <w:t xml:space="preserve"> instance de Charleroi du 25/06/2012 qui qualifient l’accident litigieux « d’accident sur le chemin du travail » ne lient absolument pas les juridictions du travail auxquelles la cause fut renvoyée.</w:t>
      </w:r>
    </w:p>
    <w:p w:rsidR="00D621BD" w:rsidRDefault="00D621BD" w:rsidP="00D621BD">
      <w:pPr>
        <w:keepLines/>
        <w:suppressAutoHyphens/>
        <w:autoSpaceDE w:val="0"/>
        <w:autoSpaceDN w:val="0"/>
        <w:adjustRightInd w:val="0"/>
        <w:jc w:val="both"/>
        <w:rPr>
          <w:rFonts w:ascii="Calibri" w:hAnsi="Calibri"/>
          <w:lang w:val="fr-BE"/>
        </w:rPr>
      </w:pPr>
    </w:p>
    <w:p w:rsidR="00D621BD" w:rsidRDefault="00D621BD" w:rsidP="00D621BD">
      <w:pPr>
        <w:keepLines/>
        <w:suppressAutoHyphens/>
        <w:autoSpaceDE w:val="0"/>
        <w:autoSpaceDN w:val="0"/>
        <w:adjustRightInd w:val="0"/>
        <w:jc w:val="both"/>
        <w:rPr>
          <w:rFonts w:asciiTheme="minorHAnsi" w:hAnsiTheme="minorHAnsi" w:cstheme="minorHAnsi"/>
          <w:lang w:val="fr-FR"/>
        </w:rPr>
      </w:pPr>
      <w:r>
        <w:rPr>
          <w:rFonts w:ascii="Calibri" w:hAnsi="Calibri"/>
          <w:lang w:val="fr-BE"/>
        </w:rPr>
        <w:t>Le tribunal de 1</w:t>
      </w:r>
      <w:r w:rsidRPr="00D621BD">
        <w:rPr>
          <w:rFonts w:ascii="Calibri" w:hAnsi="Calibri"/>
          <w:vertAlign w:val="superscript"/>
          <w:lang w:val="fr-BE"/>
        </w:rPr>
        <w:t>ère</w:t>
      </w:r>
      <w:r>
        <w:rPr>
          <w:rFonts w:ascii="Calibri" w:hAnsi="Calibri"/>
          <w:lang w:val="fr-BE"/>
        </w:rPr>
        <w:t xml:space="preserve"> instance de Charleroi fai</w:t>
      </w:r>
      <w:r w:rsidR="00C14E64">
        <w:rPr>
          <w:rFonts w:ascii="Calibri" w:hAnsi="Calibri"/>
          <w:lang w:val="fr-BE"/>
        </w:rPr>
        <w:t>t, à cet égard, singulièrement f</w:t>
      </w:r>
      <w:r>
        <w:rPr>
          <w:rFonts w:ascii="Calibri" w:hAnsi="Calibri"/>
          <w:lang w:val="fr-BE"/>
        </w:rPr>
        <w:t>i de la notion de « trajet normal » développé par la Cour de cassation lorsqu’on est en présence d’une interruption ou, comme en l’espèce, d’</w:t>
      </w:r>
      <w:r>
        <w:rPr>
          <w:rFonts w:ascii="Calibri" w:hAnsi="Calibri"/>
          <w:u w:val="single"/>
          <w:lang w:val="fr-BE"/>
        </w:rPr>
        <w:t>un détour</w:t>
      </w:r>
      <w:r>
        <w:rPr>
          <w:rFonts w:ascii="Calibri" w:hAnsi="Calibri"/>
          <w:lang w:val="fr-BE"/>
        </w:rPr>
        <w:t xml:space="preserve"> (puisque l’accident de roulage dont a été victime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le 25/01/2008 s’est produit à Vilvorde soit en un lieu situé à l’opposé de l’endroit où s’est déroulé l’événement festif auquel il a participé c’est-à-dire Hal mais, également, à un endroit qui n’est pas situé sur la route du retour à son domicilié</w:t>
      </w:r>
      <w:r w:rsidR="00A71622">
        <w:rPr>
          <w:rFonts w:asciiTheme="minorHAnsi" w:hAnsiTheme="minorHAnsi" w:cstheme="minorHAnsi"/>
          <w:lang w:val="fr-FR"/>
        </w:rPr>
        <w:t xml:space="preserve"> établi à </w:t>
      </w:r>
      <w:proofErr w:type="spellStart"/>
      <w:r w:rsidR="00A71622">
        <w:rPr>
          <w:rFonts w:asciiTheme="minorHAnsi" w:hAnsiTheme="minorHAnsi" w:cstheme="minorHAnsi"/>
          <w:lang w:val="fr-FR"/>
        </w:rPr>
        <w:t>Trazegnies</w:t>
      </w:r>
      <w:proofErr w:type="spellEnd"/>
      <w:r w:rsidR="00A71622">
        <w:rPr>
          <w:rFonts w:asciiTheme="minorHAnsi" w:hAnsiTheme="minorHAnsi" w:cstheme="minorHAnsi"/>
          <w:lang w:val="fr-FR"/>
        </w:rPr>
        <w:t xml:space="preserve">) </w:t>
      </w:r>
      <w:r>
        <w:rPr>
          <w:rFonts w:asciiTheme="minorHAnsi" w:hAnsiTheme="minorHAnsi" w:cstheme="minorHAnsi"/>
          <w:lang w:val="fr-FR"/>
        </w:rPr>
        <w:t xml:space="preserve">par rapport au trajet le plus </w:t>
      </w:r>
      <w:r w:rsidR="00A71622">
        <w:rPr>
          <w:rFonts w:asciiTheme="minorHAnsi" w:hAnsiTheme="minorHAnsi" w:cstheme="minorHAnsi"/>
          <w:lang w:val="fr-FR"/>
        </w:rPr>
        <w:t>justifié c’est-à-dire ada</w:t>
      </w:r>
      <w:r w:rsidR="00C40A2F">
        <w:rPr>
          <w:rFonts w:asciiTheme="minorHAnsi" w:hAnsiTheme="minorHAnsi" w:cstheme="minorHAnsi"/>
          <w:lang w:val="fr-FR"/>
        </w:rPr>
        <w:t>pté aux circonstances de fait pour se rendre de sa résidence au lieu de l’exécution du travail et inversement.</w:t>
      </w:r>
    </w:p>
    <w:p w:rsidR="00C40A2F" w:rsidRDefault="00C40A2F" w:rsidP="00D621BD">
      <w:pPr>
        <w:keepLines/>
        <w:suppressAutoHyphens/>
        <w:autoSpaceDE w:val="0"/>
        <w:autoSpaceDN w:val="0"/>
        <w:adjustRightInd w:val="0"/>
        <w:jc w:val="both"/>
        <w:rPr>
          <w:rFonts w:asciiTheme="minorHAnsi" w:hAnsiTheme="minorHAnsi" w:cstheme="minorHAnsi"/>
          <w:lang w:val="fr-FR"/>
        </w:rPr>
      </w:pPr>
    </w:p>
    <w:p w:rsidR="00C40A2F" w:rsidRDefault="00C40A2F" w:rsidP="00D621BD">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Selon une jurisprudence constante, un trajet comportant une interruption ou un détour demeure normal au sens de l’article 8 de la loi du 10/4/1971 si le détour ou l’interruption sont insignifiants ou si, sans être insignifiants, ils sont peu imp</w:t>
      </w:r>
      <w:r w:rsidR="00552BC3">
        <w:rPr>
          <w:rFonts w:asciiTheme="minorHAnsi" w:hAnsiTheme="minorHAnsi" w:cstheme="minorHAnsi"/>
          <w:lang w:val="fr-FR"/>
        </w:rPr>
        <w:t>ortants et</w:t>
      </w:r>
      <w:r>
        <w:rPr>
          <w:rFonts w:asciiTheme="minorHAnsi" w:hAnsiTheme="minorHAnsi" w:cstheme="minorHAnsi"/>
          <w:lang w:val="fr-FR"/>
        </w:rPr>
        <w:t xml:space="preserve"> justifiés pour un motif légitime ou encore si l’interruption ou le détour sont importants mais imputables à la force majeure (C.T. Mons, 18/6/2003, J.T.T., 2004, p.225 citant notamment </w:t>
      </w:r>
      <w:proofErr w:type="spellStart"/>
      <w:r>
        <w:rPr>
          <w:rFonts w:asciiTheme="minorHAnsi" w:hAnsiTheme="minorHAnsi" w:cstheme="minorHAnsi"/>
          <w:lang w:val="fr-FR"/>
        </w:rPr>
        <w:t>Cass</w:t>
      </w:r>
      <w:proofErr w:type="spellEnd"/>
      <w:r>
        <w:rPr>
          <w:rFonts w:asciiTheme="minorHAnsi" w:hAnsiTheme="minorHAnsi" w:cstheme="minorHAnsi"/>
          <w:lang w:val="fr-FR"/>
        </w:rPr>
        <w:t xml:space="preserve">., 18/12/2000, Pas., I, p.702 ; voyez aussi : </w:t>
      </w:r>
      <w:proofErr w:type="spellStart"/>
      <w:r>
        <w:rPr>
          <w:rFonts w:asciiTheme="minorHAnsi" w:hAnsiTheme="minorHAnsi" w:cstheme="minorHAnsi"/>
          <w:lang w:val="fr-FR"/>
        </w:rPr>
        <w:t>Cass</w:t>
      </w:r>
      <w:proofErr w:type="spellEnd"/>
      <w:r>
        <w:rPr>
          <w:rFonts w:asciiTheme="minorHAnsi" w:hAnsiTheme="minorHAnsi" w:cstheme="minorHAnsi"/>
          <w:lang w:val="fr-FR"/>
        </w:rPr>
        <w:t xml:space="preserve">., 5/3/2007, </w:t>
      </w:r>
      <w:hyperlink r:id="rId10" w:history="1">
        <w:r w:rsidRPr="00D80788">
          <w:rPr>
            <w:rStyle w:val="Lienhypertexte"/>
            <w:rFonts w:asciiTheme="minorHAnsi" w:hAnsiTheme="minorHAnsi" w:cstheme="minorHAnsi"/>
            <w:lang w:val="fr-FR"/>
          </w:rPr>
          <w:t>www.juridat.be</w:t>
        </w:r>
      </w:hyperlink>
      <w:r>
        <w:rPr>
          <w:rFonts w:asciiTheme="minorHAnsi" w:hAnsiTheme="minorHAnsi" w:cstheme="minorHAnsi"/>
          <w:lang w:val="fr-FR"/>
        </w:rPr>
        <w:t>).</w:t>
      </w:r>
    </w:p>
    <w:p w:rsidR="00C40A2F" w:rsidRDefault="00C40A2F" w:rsidP="00D621BD">
      <w:pPr>
        <w:keepLines/>
        <w:suppressAutoHyphens/>
        <w:autoSpaceDE w:val="0"/>
        <w:autoSpaceDN w:val="0"/>
        <w:adjustRightInd w:val="0"/>
        <w:jc w:val="both"/>
        <w:rPr>
          <w:rFonts w:asciiTheme="minorHAnsi" w:hAnsiTheme="minorHAnsi" w:cstheme="minorHAnsi"/>
          <w:lang w:val="fr-FR"/>
        </w:rPr>
      </w:pPr>
    </w:p>
    <w:p w:rsidR="00C40A2F" w:rsidRDefault="00C40A2F" w:rsidP="00D621BD">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La force majeure se définit</w:t>
      </w:r>
      <w:r w:rsidR="001372B8">
        <w:rPr>
          <w:rFonts w:asciiTheme="minorHAnsi" w:hAnsiTheme="minorHAnsi" w:cstheme="minorHAnsi"/>
          <w:lang w:val="fr-FR"/>
        </w:rPr>
        <w:t>, quant à elle</w:t>
      </w:r>
      <w:r w:rsidR="00DA09BA">
        <w:rPr>
          <w:rFonts w:asciiTheme="minorHAnsi" w:hAnsiTheme="minorHAnsi" w:cstheme="minorHAnsi"/>
          <w:lang w:val="fr-FR"/>
        </w:rPr>
        <w:t>, comme étant un événement qui s</w:t>
      </w:r>
      <w:r w:rsidR="001372B8">
        <w:rPr>
          <w:rFonts w:asciiTheme="minorHAnsi" w:hAnsiTheme="minorHAnsi" w:cstheme="minorHAnsi"/>
          <w:lang w:val="fr-FR"/>
        </w:rPr>
        <w:t>’impose au travailleur de façon imprévisible et irrésistible (</w:t>
      </w:r>
      <w:proofErr w:type="spellStart"/>
      <w:r w:rsidR="001372B8">
        <w:rPr>
          <w:rFonts w:asciiTheme="minorHAnsi" w:hAnsiTheme="minorHAnsi" w:cstheme="minorHAnsi"/>
          <w:lang w:val="fr-FR"/>
        </w:rPr>
        <w:t>Cass</w:t>
      </w:r>
      <w:proofErr w:type="spellEnd"/>
      <w:r w:rsidR="001372B8">
        <w:rPr>
          <w:rFonts w:asciiTheme="minorHAnsi" w:hAnsiTheme="minorHAnsi" w:cstheme="minorHAnsi"/>
          <w:lang w:val="fr-FR"/>
        </w:rPr>
        <w:t>., 13/11/1995, J.T.T., 1996, p.251).</w:t>
      </w:r>
    </w:p>
    <w:p w:rsidR="001372B8" w:rsidRDefault="001372B8" w:rsidP="00D621BD">
      <w:pPr>
        <w:keepLines/>
        <w:suppressAutoHyphens/>
        <w:autoSpaceDE w:val="0"/>
        <w:autoSpaceDN w:val="0"/>
        <w:adjustRightInd w:val="0"/>
        <w:jc w:val="both"/>
        <w:rPr>
          <w:rFonts w:asciiTheme="minorHAnsi" w:hAnsiTheme="minorHAnsi" w:cstheme="minorHAnsi"/>
          <w:lang w:val="fr-FR"/>
        </w:rPr>
      </w:pPr>
    </w:p>
    <w:p w:rsidR="009023C2" w:rsidRDefault="001372B8" w:rsidP="00D621BD">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Il n’est, dès lors, pas permis de qualifier l’accident litigieux su</w:t>
      </w:r>
      <w:r w:rsidR="00AC2A3F">
        <w:rPr>
          <w:rFonts w:asciiTheme="minorHAnsi" w:hAnsiTheme="minorHAnsi" w:cstheme="minorHAnsi"/>
          <w:lang w:val="fr-FR"/>
        </w:rPr>
        <w:t>rvenu le 25/01/2008 d’accident s</w:t>
      </w:r>
      <w:r>
        <w:rPr>
          <w:rFonts w:asciiTheme="minorHAnsi" w:hAnsiTheme="minorHAnsi" w:cstheme="minorHAnsi"/>
          <w:lang w:val="fr-FR"/>
        </w:rPr>
        <w:t>ur le chemin du travail</w:t>
      </w:r>
      <w:r w:rsidR="009023C2">
        <w:rPr>
          <w:rFonts w:asciiTheme="minorHAnsi" w:hAnsiTheme="minorHAnsi" w:cstheme="minorHAnsi"/>
          <w:lang w:val="fr-FR"/>
        </w:rPr>
        <w:t xml:space="preserve"> puisque la cour de céans ignore absolument les circonstances qui ont pu conduire monsieur </w:t>
      </w:r>
      <w:r w:rsidR="0083511A">
        <w:rPr>
          <w:rFonts w:asciiTheme="minorHAnsi" w:hAnsiTheme="minorHAnsi" w:cstheme="minorHAnsi"/>
          <w:lang w:val="fr-FR"/>
        </w:rPr>
        <w:t>W.</w:t>
      </w:r>
      <w:r w:rsidR="009023C2">
        <w:rPr>
          <w:rFonts w:asciiTheme="minorHAnsi" w:hAnsiTheme="minorHAnsi" w:cstheme="minorHAnsi"/>
          <w:lang w:val="fr-FR"/>
        </w:rPr>
        <w:t xml:space="preserve"> à se retrouver impliqué dans un accident de roulage à un endroit qui ne se situe pas sur le « trajet normal » séparant le lieu d’implantation du restaurant </w:t>
      </w:r>
      <w:r w:rsidR="00D05C81">
        <w:rPr>
          <w:rFonts w:asciiTheme="minorHAnsi" w:hAnsiTheme="minorHAnsi" w:cstheme="minorHAnsi"/>
          <w:lang w:val="fr-FR"/>
        </w:rPr>
        <w:t>B.</w:t>
      </w:r>
      <w:r w:rsidR="009023C2">
        <w:rPr>
          <w:rFonts w:asciiTheme="minorHAnsi" w:hAnsiTheme="minorHAnsi" w:cstheme="minorHAnsi"/>
          <w:lang w:val="fr-FR"/>
        </w:rPr>
        <w:t xml:space="preserve"> à Hal où s’est déroulée la fête à caractère professionnel à laquelle il avait été convié par l’intimée de son domicile situé à </w:t>
      </w:r>
      <w:proofErr w:type="spellStart"/>
      <w:r w:rsidR="009023C2">
        <w:rPr>
          <w:rFonts w:asciiTheme="minorHAnsi" w:hAnsiTheme="minorHAnsi" w:cstheme="minorHAnsi"/>
          <w:lang w:val="fr-FR"/>
        </w:rPr>
        <w:t>Trazegnies</w:t>
      </w:r>
      <w:proofErr w:type="spellEnd"/>
      <w:r w:rsidR="009023C2">
        <w:rPr>
          <w:rFonts w:asciiTheme="minorHAnsi" w:hAnsiTheme="minorHAnsi" w:cstheme="minorHAnsi"/>
          <w:lang w:val="fr-FR"/>
        </w:rPr>
        <w:t>.</w:t>
      </w:r>
    </w:p>
    <w:p w:rsidR="001372B8" w:rsidRDefault="001372B8" w:rsidP="00D621BD">
      <w:pPr>
        <w:keepLines/>
        <w:suppressAutoHyphens/>
        <w:autoSpaceDE w:val="0"/>
        <w:autoSpaceDN w:val="0"/>
        <w:adjustRightInd w:val="0"/>
        <w:jc w:val="both"/>
        <w:rPr>
          <w:rFonts w:asciiTheme="minorHAnsi" w:hAnsiTheme="minorHAnsi" w:cstheme="minorHAnsi"/>
          <w:lang w:val="fr-FR"/>
        </w:rPr>
      </w:pPr>
    </w:p>
    <w:p w:rsidR="00D621BD" w:rsidRPr="00D621BD" w:rsidRDefault="00D621BD" w:rsidP="00D621BD">
      <w:pPr>
        <w:keepLines/>
        <w:suppressAutoHyphens/>
        <w:autoSpaceDE w:val="0"/>
        <w:autoSpaceDN w:val="0"/>
        <w:adjustRightInd w:val="0"/>
        <w:rPr>
          <w:rFonts w:ascii="Calibri" w:hAnsi="Calibri"/>
          <w:lang w:val="fr-BE"/>
        </w:rPr>
      </w:pPr>
    </w:p>
    <w:p w:rsidR="00632C95" w:rsidRDefault="00632C95" w:rsidP="007C7700">
      <w:pPr>
        <w:pStyle w:val="Paragraphedeliste"/>
        <w:keepLines/>
        <w:numPr>
          <w:ilvl w:val="0"/>
          <w:numId w:val="3"/>
        </w:numPr>
        <w:suppressAutoHyphens/>
        <w:autoSpaceDE w:val="0"/>
        <w:autoSpaceDN w:val="0"/>
        <w:adjustRightInd w:val="0"/>
        <w:jc w:val="both"/>
        <w:rPr>
          <w:rFonts w:ascii="Calibri" w:hAnsi="Calibri"/>
          <w:b/>
          <w:u w:val="single"/>
          <w:lang w:val="fr-BE"/>
        </w:rPr>
      </w:pPr>
      <w:r>
        <w:rPr>
          <w:rFonts w:ascii="Calibri" w:hAnsi="Calibri"/>
          <w:b/>
          <w:u w:val="single"/>
          <w:lang w:val="fr-BE"/>
        </w:rPr>
        <w:lastRenderedPageBreak/>
        <w:t>2. L</w:t>
      </w:r>
      <w:r w:rsidR="000E2E52">
        <w:rPr>
          <w:rFonts w:ascii="Calibri" w:hAnsi="Calibri"/>
          <w:b/>
          <w:u w:val="single"/>
          <w:lang w:val="fr-BE"/>
        </w:rPr>
        <w:t>’</w:t>
      </w:r>
      <w:r>
        <w:rPr>
          <w:rFonts w:ascii="Calibri" w:hAnsi="Calibri"/>
          <w:b/>
          <w:u w:val="single"/>
          <w:lang w:val="fr-BE"/>
        </w:rPr>
        <w:t xml:space="preserve">accident litigieux </w:t>
      </w:r>
      <w:proofErr w:type="spellStart"/>
      <w:r>
        <w:rPr>
          <w:rFonts w:ascii="Calibri" w:hAnsi="Calibri"/>
          <w:b/>
          <w:u w:val="single"/>
          <w:lang w:val="fr-BE"/>
        </w:rPr>
        <w:t>est il</w:t>
      </w:r>
      <w:proofErr w:type="spellEnd"/>
      <w:r>
        <w:rPr>
          <w:rFonts w:ascii="Calibri" w:hAnsi="Calibri"/>
          <w:b/>
          <w:u w:val="single"/>
          <w:lang w:val="fr-BE"/>
        </w:rPr>
        <w:t xml:space="preserve"> survenu dans le cadre de l</w:t>
      </w:r>
      <w:r w:rsidR="000E2E52">
        <w:rPr>
          <w:rFonts w:ascii="Calibri" w:hAnsi="Calibri"/>
          <w:b/>
          <w:u w:val="single"/>
          <w:lang w:val="fr-BE"/>
        </w:rPr>
        <w:t>’</w:t>
      </w:r>
      <w:r>
        <w:rPr>
          <w:rFonts w:ascii="Calibri" w:hAnsi="Calibri"/>
          <w:b/>
          <w:u w:val="single"/>
          <w:lang w:val="fr-BE"/>
        </w:rPr>
        <w:t>exécution du travail ou en dehors de celle-ci ? (fondement du premier moyen).</w:t>
      </w:r>
    </w:p>
    <w:p w:rsidR="00A35E31" w:rsidRDefault="00A35E31" w:rsidP="00A35E31">
      <w:pPr>
        <w:keepLines/>
        <w:suppressAutoHyphens/>
        <w:autoSpaceDE w:val="0"/>
        <w:autoSpaceDN w:val="0"/>
        <w:adjustRightInd w:val="0"/>
        <w:rPr>
          <w:rFonts w:ascii="Calibri" w:hAnsi="Calibri"/>
          <w:lang w:val="fr-BE"/>
        </w:rPr>
      </w:pPr>
    </w:p>
    <w:p w:rsidR="00A35E31" w:rsidRDefault="00A35E31" w:rsidP="00841AA1">
      <w:pPr>
        <w:keepLines/>
        <w:suppressAutoHyphens/>
        <w:autoSpaceDE w:val="0"/>
        <w:autoSpaceDN w:val="0"/>
        <w:adjustRightInd w:val="0"/>
        <w:jc w:val="both"/>
        <w:rPr>
          <w:rFonts w:asciiTheme="minorHAnsi" w:hAnsiTheme="minorHAnsi" w:cstheme="minorHAnsi"/>
          <w:lang w:val="fr-FR"/>
        </w:rPr>
      </w:pPr>
      <w:r>
        <w:rPr>
          <w:rFonts w:ascii="Calibri" w:hAnsi="Calibri"/>
          <w:lang w:val="fr-BE"/>
        </w:rPr>
        <w:t>Il n’est pas contesté</w:t>
      </w:r>
      <w:r w:rsidR="00841AA1">
        <w:rPr>
          <w:rFonts w:ascii="Calibri" w:hAnsi="Calibri"/>
          <w:lang w:val="fr-BE"/>
        </w:rPr>
        <w:t xml:space="preserve"> que l’accident est survenu après la fête organisée dans la soirée du 24 janvier 2008, soit vers 5 heures du matin du 25 janvier 2008, alors que </w:t>
      </w:r>
      <w:r w:rsidR="00841AA1">
        <w:rPr>
          <w:rFonts w:asciiTheme="minorHAnsi" w:hAnsiTheme="minorHAnsi" w:cstheme="minorHAnsi"/>
          <w:lang w:val="fr-FR"/>
        </w:rPr>
        <w:t xml:space="preserve">monsieur </w:t>
      </w:r>
      <w:r w:rsidR="0083511A">
        <w:rPr>
          <w:rFonts w:asciiTheme="minorHAnsi" w:hAnsiTheme="minorHAnsi" w:cstheme="minorHAnsi"/>
          <w:lang w:val="fr-FR"/>
        </w:rPr>
        <w:t>W.</w:t>
      </w:r>
      <w:r w:rsidR="00841AA1">
        <w:rPr>
          <w:rFonts w:asciiTheme="minorHAnsi" w:hAnsiTheme="minorHAnsi" w:cstheme="minorHAnsi"/>
          <w:lang w:val="fr-FR"/>
        </w:rPr>
        <w:t xml:space="preserve"> effectuait selon ses dires le trajet « retour » vers son domicile.</w:t>
      </w:r>
    </w:p>
    <w:p w:rsidR="00841AA1" w:rsidRDefault="00841AA1" w:rsidP="00841AA1">
      <w:pPr>
        <w:keepLines/>
        <w:suppressAutoHyphens/>
        <w:autoSpaceDE w:val="0"/>
        <w:autoSpaceDN w:val="0"/>
        <w:adjustRightInd w:val="0"/>
        <w:jc w:val="both"/>
        <w:rPr>
          <w:rFonts w:asciiTheme="minorHAnsi" w:hAnsiTheme="minorHAnsi" w:cstheme="minorHAnsi"/>
          <w:lang w:val="fr-FR"/>
        </w:rPr>
      </w:pPr>
    </w:p>
    <w:p w:rsidR="00841AA1" w:rsidRDefault="00841AA1" w:rsidP="00841AA1">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Tout fait quelconque de l’homme qui cause à autrui un dommage oblige celui par </w:t>
      </w:r>
      <w:r w:rsidR="00622AD2">
        <w:rPr>
          <w:rFonts w:asciiTheme="minorHAnsi" w:hAnsiTheme="minorHAnsi" w:cstheme="minorHAnsi"/>
          <w:lang w:val="fr-FR"/>
        </w:rPr>
        <w:t>la faute duquel il est arrivé à</w:t>
      </w:r>
      <w:r>
        <w:rPr>
          <w:rFonts w:asciiTheme="minorHAnsi" w:hAnsiTheme="minorHAnsi" w:cstheme="minorHAnsi"/>
          <w:lang w:val="fr-FR"/>
        </w:rPr>
        <w:t xml:space="preserve"> le réparer (article 1382 du Code civil).</w:t>
      </w:r>
    </w:p>
    <w:p w:rsidR="00841AA1" w:rsidRDefault="00841AA1" w:rsidP="00841AA1">
      <w:pPr>
        <w:keepLines/>
        <w:suppressAutoHyphens/>
        <w:autoSpaceDE w:val="0"/>
        <w:autoSpaceDN w:val="0"/>
        <w:adjustRightInd w:val="0"/>
        <w:jc w:val="both"/>
        <w:rPr>
          <w:rFonts w:asciiTheme="minorHAnsi" w:hAnsiTheme="minorHAnsi" w:cstheme="minorHAnsi"/>
          <w:lang w:val="fr-FR"/>
        </w:rPr>
      </w:pPr>
    </w:p>
    <w:p w:rsidR="00841AA1" w:rsidRDefault="00841AA1" w:rsidP="00841AA1">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Même la faute la plus légère (« culpa </w:t>
      </w:r>
      <w:proofErr w:type="spellStart"/>
      <w:r>
        <w:rPr>
          <w:rFonts w:asciiTheme="minorHAnsi" w:hAnsiTheme="minorHAnsi" w:cstheme="minorHAnsi"/>
          <w:lang w:val="fr-FR"/>
        </w:rPr>
        <w:t>levissima</w:t>
      </w:r>
      <w:proofErr w:type="spellEnd"/>
      <w:r>
        <w:rPr>
          <w:rFonts w:asciiTheme="minorHAnsi" w:hAnsiTheme="minorHAnsi" w:cstheme="minorHAnsi"/>
          <w:lang w:val="fr-FR"/>
        </w:rPr>
        <w:t> »), appréciée par référence au critère de l’homme normalement diligent et prudent, placé dans les mêmes circonstances de fait, suffit à engager la responsabilité civile de l’auteur du dommage.</w:t>
      </w:r>
    </w:p>
    <w:p w:rsidR="00841AA1" w:rsidRDefault="00841AA1" w:rsidP="00841AA1">
      <w:pPr>
        <w:keepLines/>
        <w:suppressAutoHyphens/>
        <w:autoSpaceDE w:val="0"/>
        <w:autoSpaceDN w:val="0"/>
        <w:adjustRightInd w:val="0"/>
        <w:jc w:val="both"/>
        <w:rPr>
          <w:rFonts w:asciiTheme="minorHAnsi" w:hAnsiTheme="minorHAnsi" w:cstheme="minorHAnsi"/>
          <w:lang w:val="fr-FR"/>
        </w:rPr>
      </w:pPr>
    </w:p>
    <w:p w:rsidR="00841AA1" w:rsidRDefault="00841AA1" w:rsidP="00841AA1">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Tel n’est pas le cas pour un travailleur qui cause un dommage « dans l’exécution de son contrat ».</w:t>
      </w:r>
    </w:p>
    <w:p w:rsidR="00841AA1" w:rsidRDefault="00841AA1" w:rsidP="00841AA1">
      <w:pPr>
        <w:keepLines/>
        <w:suppressAutoHyphens/>
        <w:autoSpaceDE w:val="0"/>
        <w:autoSpaceDN w:val="0"/>
        <w:adjustRightInd w:val="0"/>
        <w:jc w:val="both"/>
        <w:rPr>
          <w:rFonts w:asciiTheme="minorHAnsi" w:hAnsiTheme="minorHAnsi" w:cstheme="minorHAnsi"/>
          <w:lang w:val="fr-FR"/>
        </w:rPr>
      </w:pPr>
    </w:p>
    <w:p w:rsidR="0027671F" w:rsidRDefault="0027671F" w:rsidP="00841AA1">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En effet, l’article 18 de la loi du 3/7/78 dispose ce qui suit :</w:t>
      </w:r>
    </w:p>
    <w:p w:rsidR="0027671F" w:rsidRPr="0027671F" w:rsidRDefault="0027671F" w:rsidP="0027671F">
      <w:pPr>
        <w:keepLines/>
        <w:suppressAutoHyphens/>
        <w:autoSpaceDE w:val="0"/>
        <w:autoSpaceDN w:val="0"/>
        <w:adjustRightInd w:val="0"/>
        <w:jc w:val="both"/>
        <w:rPr>
          <w:rFonts w:asciiTheme="minorHAnsi" w:hAnsiTheme="minorHAnsi" w:cstheme="minorHAnsi"/>
          <w:lang w:val="fr-FR"/>
        </w:rPr>
      </w:pPr>
    </w:p>
    <w:p w:rsidR="0027671F" w:rsidRPr="0027671F" w:rsidRDefault="0027671F" w:rsidP="0027671F">
      <w:pPr>
        <w:keepLines/>
        <w:suppressAutoHyphens/>
        <w:autoSpaceDE w:val="0"/>
        <w:autoSpaceDN w:val="0"/>
        <w:adjustRightInd w:val="0"/>
        <w:jc w:val="both"/>
        <w:rPr>
          <w:rFonts w:asciiTheme="minorHAnsi" w:hAnsiTheme="minorHAnsi" w:cstheme="minorHAnsi"/>
          <w:b/>
          <w:bCs/>
          <w:lang w:val="fr-FR"/>
        </w:rPr>
      </w:pPr>
      <w:r w:rsidRPr="00062644">
        <w:rPr>
          <w:rFonts w:asciiTheme="minorHAnsi" w:hAnsiTheme="minorHAnsi" w:cstheme="minorHAnsi"/>
          <w:i/>
          <w:lang w:val="fr-FR"/>
        </w:rPr>
        <w:t xml:space="preserve">« En cas de </w:t>
      </w:r>
      <w:r w:rsidRPr="00062644">
        <w:rPr>
          <w:rFonts w:asciiTheme="minorHAnsi" w:hAnsiTheme="minorHAnsi" w:cstheme="minorHAnsi"/>
          <w:i/>
          <w:iCs/>
          <w:lang w:val="fr-FR"/>
        </w:rPr>
        <w:t>dommage</w:t>
      </w:r>
      <w:r w:rsidRPr="0027671F">
        <w:rPr>
          <w:rFonts w:asciiTheme="minorHAnsi" w:hAnsiTheme="minorHAnsi" w:cstheme="minorHAnsi"/>
          <w:i/>
          <w:iCs/>
          <w:lang w:val="fr-FR"/>
        </w:rPr>
        <w:t xml:space="preserve"> causé par</w:t>
      </w:r>
      <w:r>
        <w:rPr>
          <w:rFonts w:asciiTheme="minorHAnsi" w:hAnsiTheme="minorHAnsi" w:cstheme="minorHAnsi"/>
          <w:i/>
          <w:iCs/>
          <w:lang w:val="fr-FR"/>
        </w:rPr>
        <w:t xml:space="preserve"> </w:t>
      </w:r>
      <w:r w:rsidRPr="0027671F">
        <w:rPr>
          <w:rFonts w:asciiTheme="minorHAnsi" w:hAnsiTheme="minorHAnsi" w:cstheme="minorHAnsi"/>
          <w:i/>
          <w:iCs/>
          <w:lang w:val="fr-FR"/>
        </w:rPr>
        <w:t>le travailleur à l'employeur ou</w:t>
      </w:r>
      <w:r>
        <w:rPr>
          <w:rFonts w:asciiTheme="minorHAnsi" w:hAnsiTheme="minorHAnsi" w:cstheme="minorHAnsi"/>
          <w:i/>
          <w:iCs/>
          <w:lang w:val="fr-FR"/>
        </w:rPr>
        <w:t xml:space="preserve"> </w:t>
      </w:r>
      <w:r w:rsidRPr="0027671F">
        <w:rPr>
          <w:rFonts w:asciiTheme="minorHAnsi" w:hAnsiTheme="minorHAnsi" w:cstheme="minorHAnsi"/>
          <w:i/>
          <w:iCs/>
          <w:lang w:val="fr-FR"/>
        </w:rPr>
        <w:t>à des tiers d</w:t>
      </w:r>
      <w:r>
        <w:rPr>
          <w:rFonts w:asciiTheme="minorHAnsi" w:hAnsiTheme="minorHAnsi" w:cstheme="minorHAnsi"/>
          <w:i/>
          <w:iCs/>
          <w:lang w:val="fr-FR"/>
        </w:rPr>
        <w:t>ans</w:t>
      </w:r>
      <w:r w:rsidR="00062644">
        <w:rPr>
          <w:rFonts w:asciiTheme="minorHAnsi" w:hAnsiTheme="minorHAnsi" w:cstheme="minorHAnsi"/>
          <w:i/>
          <w:iCs/>
          <w:lang w:val="fr-FR"/>
        </w:rPr>
        <w:t xml:space="preserve"> </w:t>
      </w:r>
      <w:r w:rsidRPr="0027671F">
        <w:rPr>
          <w:rFonts w:asciiTheme="minorHAnsi" w:hAnsiTheme="minorHAnsi" w:cstheme="minorHAnsi"/>
          <w:i/>
          <w:iCs/>
          <w:lang w:val="fr-FR"/>
        </w:rPr>
        <w:t xml:space="preserve">l'exécution de </w:t>
      </w:r>
      <w:r>
        <w:rPr>
          <w:rFonts w:asciiTheme="minorHAnsi" w:hAnsiTheme="minorHAnsi" w:cstheme="minorHAnsi"/>
          <w:i/>
          <w:iCs/>
          <w:lang w:val="fr-FR"/>
        </w:rPr>
        <w:t xml:space="preserve">son contrat, le travailleur ne </w:t>
      </w:r>
      <w:r w:rsidRPr="0027671F">
        <w:rPr>
          <w:rFonts w:asciiTheme="minorHAnsi" w:hAnsiTheme="minorHAnsi" w:cstheme="minorHAnsi"/>
          <w:i/>
          <w:iCs/>
          <w:lang w:val="fr-FR"/>
        </w:rPr>
        <w:t>répond que de son dol et de sa faute lourde.</w:t>
      </w:r>
    </w:p>
    <w:p w:rsidR="00872922" w:rsidRDefault="00872922" w:rsidP="0027671F">
      <w:pPr>
        <w:keepLines/>
        <w:suppressAutoHyphens/>
        <w:autoSpaceDE w:val="0"/>
        <w:autoSpaceDN w:val="0"/>
        <w:adjustRightInd w:val="0"/>
        <w:jc w:val="both"/>
        <w:rPr>
          <w:rFonts w:asciiTheme="minorHAnsi" w:hAnsiTheme="minorHAnsi" w:cstheme="minorHAnsi"/>
          <w:i/>
          <w:iCs/>
          <w:lang w:val="fr-FR"/>
        </w:rPr>
      </w:pPr>
    </w:p>
    <w:p w:rsidR="0027671F" w:rsidRDefault="0027671F" w:rsidP="0027671F">
      <w:pPr>
        <w:keepLines/>
        <w:suppressAutoHyphens/>
        <w:autoSpaceDE w:val="0"/>
        <w:autoSpaceDN w:val="0"/>
        <w:adjustRightInd w:val="0"/>
        <w:jc w:val="both"/>
        <w:rPr>
          <w:rFonts w:asciiTheme="minorHAnsi" w:hAnsiTheme="minorHAnsi" w:cstheme="minorHAnsi"/>
          <w:i/>
          <w:iCs/>
          <w:lang w:val="fr-FR"/>
        </w:rPr>
      </w:pPr>
      <w:r>
        <w:rPr>
          <w:rFonts w:asciiTheme="minorHAnsi" w:hAnsiTheme="minorHAnsi" w:cstheme="minorHAnsi"/>
          <w:i/>
          <w:iCs/>
          <w:lang w:val="fr-FR"/>
        </w:rPr>
        <w:t xml:space="preserve">Il </w:t>
      </w:r>
      <w:r w:rsidRPr="0027671F">
        <w:rPr>
          <w:rFonts w:asciiTheme="minorHAnsi" w:hAnsiTheme="minorHAnsi" w:cstheme="minorHAnsi"/>
          <w:i/>
          <w:iCs/>
          <w:lang w:val="fr-FR"/>
        </w:rPr>
        <w:t>ne répond de sa faute légère que si celle-ci présente dans</w:t>
      </w:r>
      <w:r>
        <w:rPr>
          <w:rFonts w:asciiTheme="minorHAnsi" w:hAnsiTheme="minorHAnsi" w:cstheme="minorHAnsi"/>
          <w:i/>
          <w:iCs/>
          <w:lang w:val="fr-FR"/>
        </w:rPr>
        <w:t xml:space="preserve"> </w:t>
      </w:r>
      <w:r w:rsidRPr="0027671F">
        <w:rPr>
          <w:rFonts w:asciiTheme="minorHAnsi" w:hAnsiTheme="minorHAnsi" w:cstheme="minorHAnsi"/>
          <w:i/>
          <w:iCs/>
          <w:lang w:val="fr-FR"/>
        </w:rPr>
        <w:t>son chef un caractère habituel plutôt qu'accidentel.</w:t>
      </w:r>
    </w:p>
    <w:p w:rsidR="0027671F" w:rsidRPr="0027671F" w:rsidRDefault="0027671F" w:rsidP="0027671F">
      <w:pPr>
        <w:keepLines/>
        <w:suppressAutoHyphens/>
        <w:autoSpaceDE w:val="0"/>
        <w:autoSpaceDN w:val="0"/>
        <w:adjustRightInd w:val="0"/>
        <w:jc w:val="both"/>
        <w:rPr>
          <w:rFonts w:asciiTheme="minorHAnsi" w:hAnsiTheme="minorHAnsi" w:cstheme="minorHAnsi"/>
          <w:i/>
          <w:iCs/>
          <w:lang w:val="fr-FR"/>
        </w:rPr>
      </w:pPr>
    </w:p>
    <w:p w:rsidR="0027671F" w:rsidRDefault="0027671F" w:rsidP="0027671F">
      <w:pPr>
        <w:keepLines/>
        <w:suppressAutoHyphens/>
        <w:autoSpaceDE w:val="0"/>
        <w:autoSpaceDN w:val="0"/>
        <w:adjustRightInd w:val="0"/>
        <w:jc w:val="both"/>
        <w:rPr>
          <w:rFonts w:asciiTheme="minorHAnsi" w:hAnsiTheme="minorHAnsi" w:cstheme="minorHAnsi"/>
          <w:i/>
          <w:iCs/>
          <w:lang w:val="fr-FR"/>
        </w:rPr>
      </w:pPr>
      <w:r w:rsidRPr="0027671F">
        <w:rPr>
          <w:rFonts w:asciiTheme="minorHAnsi" w:hAnsiTheme="minorHAnsi" w:cstheme="minorHAnsi"/>
          <w:i/>
          <w:iCs/>
          <w:lang w:val="fr-FR"/>
        </w:rPr>
        <w:t>A peine de nullité, il ne peut être dérogé à la responsabilité</w:t>
      </w:r>
      <w:r>
        <w:rPr>
          <w:rFonts w:asciiTheme="minorHAnsi" w:hAnsiTheme="minorHAnsi" w:cstheme="minorHAnsi"/>
          <w:i/>
          <w:iCs/>
          <w:lang w:val="fr-FR"/>
        </w:rPr>
        <w:t xml:space="preserve"> </w:t>
      </w:r>
      <w:r w:rsidRPr="0027671F">
        <w:rPr>
          <w:rFonts w:asciiTheme="minorHAnsi" w:hAnsiTheme="minorHAnsi" w:cstheme="minorHAnsi"/>
          <w:i/>
          <w:iCs/>
          <w:lang w:val="fr-FR"/>
        </w:rPr>
        <w:t>fixée aux alinéas 1 et 2 que par une convention collective de</w:t>
      </w:r>
      <w:r>
        <w:rPr>
          <w:rFonts w:asciiTheme="minorHAnsi" w:hAnsiTheme="minorHAnsi" w:cstheme="minorHAnsi"/>
          <w:i/>
          <w:iCs/>
          <w:lang w:val="fr-FR"/>
        </w:rPr>
        <w:t xml:space="preserve"> travail rendue obligatoire par l</w:t>
      </w:r>
      <w:r w:rsidRPr="0027671F">
        <w:rPr>
          <w:rFonts w:asciiTheme="minorHAnsi" w:hAnsiTheme="minorHAnsi" w:cstheme="minorHAnsi"/>
          <w:i/>
          <w:iCs/>
          <w:lang w:val="fr-FR"/>
        </w:rPr>
        <w:t>e R</w:t>
      </w:r>
      <w:r>
        <w:rPr>
          <w:rFonts w:asciiTheme="minorHAnsi" w:hAnsiTheme="minorHAnsi" w:cstheme="minorHAnsi"/>
          <w:i/>
          <w:iCs/>
          <w:lang w:val="fr-FR"/>
        </w:rPr>
        <w:t xml:space="preserve">oi, et ce uniquement en ce qui </w:t>
      </w:r>
      <w:r w:rsidRPr="0027671F">
        <w:rPr>
          <w:rFonts w:asciiTheme="minorHAnsi" w:hAnsiTheme="minorHAnsi" w:cstheme="minorHAnsi"/>
          <w:i/>
          <w:iCs/>
          <w:lang w:val="fr-FR"/>
        </w:rPr>
        <w:t>concerne la responsabilité à l'égard de l'employeur.</w:t>
      </w:r>
    </w:p>
    <w:p w:rsidR="0027671F" w:rsidRPr="0027671F" w:rsidRDefault="0027671F" w:rsidP="0027671F">
      <w:pPr>
        <w:keepLines/>
        <w:suppressAutoHyphens/>
        <w:autoSpaceDE w:val="0"/>
        <w:autoSpaceDN w:val="0"/>
        <w:adjustRightInd w:val="0"/>
        <w:jc w:val="both"/>
        <w:rPr>
          <w:rFonts w:asciiTheme="minorHAnsi" w:hAnsiTheme="minorHAnsi" w:cstheme="minorHAnsi"/>
          <w:b/>
          <w:bCs/>
          <w:lang w:val="fr-FR"/>
        </w:rPr>
      </w:pPr>
    </w:p>
    <w:p w:rsidR="0027671F" w:rsidRPr="0027671F" w:rsidRDefault="0027671F" w:rsidP="0027671F">
      <w:pPr>
        <w:keepLines/>
        <w:suppressAutoHyphens/>
        <w:autoSpaceDE w:val="0"/>
        <w:autoSpaceDN w:val="0"/>
        <w:adjustRightInd w:val="0"/>
        <w:jc w:val="both"/>
        <w:rPr>
          <w:rFonts w:asciiTheme="minorHAnsi" w:hAnsiTheme="minorHAnsi" w:cstheme="minorHAnsi"/>
          <w:i/>
          <w:iCs/>
          <w:lang w:val="fr-FR"/>
        </w:rPr>
      </w:pPr>
      <w:r w:rsidRPr="0027671F">
        <w:rPr>
          <w:rFonts w:asciiTheme="minorHAnsi" w:hAnsiTheme="minorHAnsi" w:cstheme="minorHAnsi"/>
          <w:i/>
          <w:iCs/>
          <w:lang w:val="fr-FR"/>
        </w:rPr>
        <w:t>L'employeur peut, dans les conditions prévues à l'article 23 de</w:t>
      </w:r>
      <w:r>
        <w:rPr>
          <w:rFonts w:asciiTheme="minorHAnsi" w:hAnsiTheme="minorHAnsi" w:cstheme="minorHAnsi"/>
          <w:i/>
          <w:iCs/>
          <w:lang w:val="fr-FR"/>
        </w:rPr>
        <w:t xml:space="preserve"> </w:t>
      </w:r>
      <w:r w:rsidRPr="0027671F">
        <w:rPr>
          <w:rFonts w:asciiTheme="minorHAnsi" w:hAnsiTheme="minorHAnsi" w:cstheme="minorHAnsi"/>
          <w:i/>
          <w:iCs/>
          <w:lang w:val="fr-FR"/>
        </w:rPr>
        <w:t>la loi du 12 avril 1965 concernant la protection de la</w:t>
      </w:r>
      <w:r>
        <w:rPr>
          <w:rFonts w:asciiTheme="minorHAnsi" w:hAnsiTheme="minorHAnsi" w:cstheme="minorHAnsi"/>
          <w:i/>
          <w:iCs/>
          <w:lang w:val="fr-FR"/>
        </w:rPr>
        <w:t xml:space="preserve"> </w:t>
      </w:r>
      <w:r w:rsidRPr="0027671F">
        <w:rPr>
          <w:rFonts w:asciiTheme="minorHAnsi" w:hAnsiTheme="minorHAnsi" w:cstheme="minorHAnsi"/>
          <w:i/>
          <w:iCs/>
          <w:lang w:val="fr-FR"/>
        </w:rPr>
        <w:t>rémunération des travailleurs, imputer sur la rémunération les</w:t>
      </w:r>
      <w:r>
        <w:rPr>
          <w:rFonts w:asciiTheme="minorHAnsi" w:hAnsiTheme="minorHAnsi" w:cstheme="minorHAnsi"/>
          <w:i/>
          <w:iCs/>
          <w:lang w:val="fr-FR"/>
        </w:rPr>
        <w:t xml:space="preserve"> </w:t>
      </w:r>
      <w:r w:rsidRPr="0027671F">
        <w:rPr>
          <w:rFonts w:asciiTheme="minorHAnsi" w:hAnsiTheme="minorHAnsi" w:cstheme="minorHAnsi"/>
          <w:i/>
          <w:iCs/>
          <w:lang w:val="fr-FR"/>
        </w:rPr>
        <w:t>indemnités et dommages et intérê</w:t>
      </w:r>
      <w:r>
        <w:rPr>
          <w:rFonts w:asciiTheme="minorHAnsi" w:hAnsiTheme="minorHAnsi" w:cstheme="minorHAnsi"/>
          <w:i/>
          <w:iCs/>
          <w:lang w:val="fr-FR"/>
        </w:rPr>
        <w:t xml:space="preserve">ts qui lui sont dû en vertu du </w:t>
      </w:r>
      <w:r w:rsidRPr="0027671F">
        <w:rPr>
          <w:rFonts w:asciiTheme="minorHAnsi" w:hAnsiTheme="minorHAnsi" w:cstheme="minorHAnsi"/>
          <w:i/>
          <w:iCs/>
          <w:lang w:val="fr-FR"/>
        </w:rPr>
        <w:t>présent article et qui ont été, apr</w:t>
      </w:r>
      <w:r>
        <w:rPr>
          <w:rFonts w:asciiTheme="minorHAnsi" w:hAnsiTheme="minorHAnsi" w:cstheme="minorHAnsi"/>
          <w:i/>
          <w:iCs/>
          <w:lang w:val="fr-FR"/>
        </w:rPr>
        <w:t xml:space="preserve">ès les faits, convenus avec le </w:t>
      </w:r>
      <w:r w:rsidRPr="0027671F">
        <w:rPr>
          <w:rFonts w:asciiTheme="minorHAnsi" w:hAnsiTheme="minorHAnsi" w:cstheme="minorHAnsi"/>
          <w:i/>
          <w:iCs/>
          <w:lang w:val="fr-FR"/>
        </w:rPr>
        <w:t xml:space="preserve">travailleur ou fixés par le </w:t>
      </w:r>
      <w:r>
        <w:rPr>
          <w:rFonts w:asciiTheme="minorHAnsi" w:hAnsiTheme="minorHAnsi" w:cstheme="minorHAnsi"/>
          <w:i/>
          <w:iCs/>
          <w:lang w:val="fr-FR"/>
        </w:rPr>
        <w:t>j</w:t>
      </w:r>
      <w:r w:rsidRPr="0027671F">
        <w:rPr>
          <w:rFonts w:asciiTheme="minorHAnsi" w:hAnsiTheme="minorHAnsi" w:cstheme="minorHAnsi"/>
          <w:i/>
          <w:iCs/>
          <w:lang w:val="fr-FR"/>
        </w:rPr>
        <w:t>uge. ».</w:t>
      </w:r>
    </w:p>
    <w:p w:rsidR="0027671F" w:rsidRDefault="0027671F" w:rsidP="0027671F">
      <w:pPr>
        <w:keepLines/>
        <w:suppressAutoHyphens/>
        <w:autoSpaceDE w:val="0"/>
        <w:autoSpaceDN w:val="0"/>
        <w:adjustRightInd w:val="0"/>
        <w:jc w:val="both"/>
        <w:rPr>
          <w:rFonts w:asciiTheme="minorHAnsi" w:hAnsiTheme="minorHAnsi" w:cstheme="minorHAnsi"/>
          <w:lang w:val="fr-BE"/>
        </w:rPr>
      </w:pPr>
    </w:p>
    <w:p w:rsidR="0027671F" w:rsidRDefault="00446CBC" w:rsidP="0027671F">
      <w:pPr>
        <w:keepLines/>
        <w:suppressAutoHyphens/>
        <w:autoSpaceDE w:val="0"/>
        <w:autoSpaceDN w:val="0"/>
        <w:adjustRightInd w:val="0"/>
        <w:jc w:val="both"/>
        <w:rPr>
          <w:rFonts w:asciiTheme="minorHAnsi" w:hAnsiTheme="minorHAnsi" w:cstheme="minorHAnsi"/>
          <w:lang w:val="fr-BE"/>
        </w:rPr>
      </w:pPr>
      <w:r>
        <w:rPr>
          <w:rFonts w:asciiTheme="minorHAnsi" w:hAnsiTheme="minorHAnsi" w:cstheme="minorHAnsi"/>
          <w:lang w:val="fr-BE"/>
        </w:rPr>
        <w:t>Cette disposition légale déroge au droit commun puisque la responsabilité du travailleur est exclue en cas de faute légère non habituelle (</w:t>
      </w:r>
      <w:proofErr w:type="spellStart"/>
      <w:r>
        <w:rPr>
          <w:rFonts w:asciiTheme="minorHAnsi" w:hAnsiTheme="minorHAnsi" w:cstheme="minorHAnsi"/>
          <w:lang w:val="fr-BE"/>
        </w:rPr>
        <w:t>Cass</w:t>
      </w:r>
      <w:proofErr w:type="spellEnd"/>
      <w:r>
        <w:rPr>
          <w:rFonts w:asciiTheme="minorHAnsi" w:hAnsiTheme="minorHAnsi" w:cstheme="minorHAnsi"/>
          <w:lang w:val="fr-BE"/>
        </w:rPr>
        <w:t>., 18/11/1981, RGAR, 1982, n°10459 ; R. CAPART et M. STRONGYLOS, « La responsabilité civile du travailleur » in « Le droit du trava</w:t>
      </w:r>
      <w:r w:rsidR="00A71622">
        <w:rPr>
          <w:rFonts w:asciiTheme="minorHAnsi" w:hAnsiTheme="minorHAnsi" w:cstheme="minorHAnsi"/>
          <w:lang w:val="fr-BE"/>
        </w:rPr>
        <w:t>il dans tous ses secteurs », C.U</w:t>
      </w:r>
      <w:r>
        <w:rPr>
          <w:rFonts w:asciiTheme="minorHAnsi" w:hAnsiTheme="minorHAnsi" w:cstheme="minorHAnsi"/>
          <w:lang w:val="fr-BE"/>
        </w:rPr>
        <w:t>.P., Anthémis, 2008, p. 362).</w:t>
      </w:r>
    </w:p>
    <w:p w:rsidR="00446CBC" w:rsidRDefault="00446CBC" w:rsidP="0027671F">
      <w:pPr>
        <w:keepLines/>
        <w:suppressAutoHyphens/>
        <w:autoSpaceDE w:val="0"/>
        <w:autoSpaceDN w:val="0"/>
        <w:adjustRightInd w:val="0"/>
        <w:jc w:val="both"/>
        <w:rPr>
          <w:rFonts w:asciiTheme="minorHAnsi" w:hAnsiTheme="minorHAnsi" w:cstheme="minorHAnsi"/>
          <w:lang w:val="fr-BE"/>
        </w:rPr>
      </w:pPr>
    </w:p>
    <w:p w:rsidR="00446CBC" w:rsidRDefault="00D05B1F" w:rsidP="0027671F">
      <w:pPr>
        <w:keepLines/>
        <w:suppressAutoHyphens/>
        <w:autoSpaceDE w:val="0"/>
        <w:autoSpaceDN w:val="0"/>
        <w:adjustRightInd w:val="0"/>
        <w:jc w:val="both"/>
        <w:rPr>
          <w:rFonts w:asciiTheme="minorHAnsi" w:hAnsiTheme="minorHAnsi" w:cstheme="minorHAnsi"/>
          <w:lang w:val="fr-BE"/>
        </w:rPr>
      </w:pPr>
      <w:r>
        <w:rPr>
          <w:rFonts w:asciiTheme="minorHAnsi" w:hAnsiTheme="minorHAnsi" w:cstheme="minorHAnsi"/>
          <w:lang w:val="fr-BE"/>
        </w:rPr>
        <w:t>La responsabilité est, ainsi, limitée aux seuls dommages causés à l’employeur ou à des tiers par la travailleur « dans l’exécution de son contrat ».</w:t>
      </w:r>
    </w:p>
    <w:p w:rsidR="00D05B1F" w:rsidRDefault="00D05B1F" w:rsidP="0027671F">
      <w:pPr>
        <w:keepLines/>
        <w:suppressAutoHyphens/>
        <w:autoSpaceDE w:val="0"/>
        <w:autoSpaceDN w:val="0"/>
        <w:adjustRightInd w:val="0"/>
        <w:jc w:val="both"/>
        <w:rPr>
          <w:rFonts w:asciiTheme="minorHAnsi" w:hAnsiTheme="minorHAnsi" w:cstheme="minorHAnsi"/>
          <w:lang w:val="fr-BE"/>
        </w:rPr>
      </w:pPr>
    </w:p>
    <w:p w:rsidR="00437368" w:rsidRDefault="00437368" w:rsidP="0027671F">
      <w:pPr>
        <w:keepLines/>
        <w:suppressAutoHyphens/>
        <w:autoSpaceDE w:val="0"/>
        <w:autoSpaceDN w:val="0"/>
        <w:adjustRightInd w:val="0"/>
        <w:jc w:val="both"/>
        <w:rPr>
          <w:rFonts w:asciiTheme="minorHAnsi" w:hAnsiTheme="minorHAnsi" w:cstheme="minorHAnsi"/>
          <w:lang w:val="fr-BE"/>
        </w:rPr>
      </w:pPr>
      <w:r>
        <w:rPr>
          <w:rFonts w:asciiTheme="minorHAnsi" w:hAnsiTheme="minorHAnsi" w:cstheme="minorHAnsi"/>
          <w:lang w:val="fr-BE"/>
        </w:rPr>
        <w:lastRenderedPageBreak/>
        <w:t>Il faut donc exclure les faits de la vie privée : un accident causé aux biens (et, notamment, à une voiture de société) en dehors d’une utilisation à des fins professionnelles doit être indemnisé selon les règles du droit commun de la responsabilité civile ; ainsi, la Cour de cassation a jugé « qu’un travailleur n’exécutait pas son contrat lorsqu’avec l’autorisation de son employeur, il utilisait une voiture à des fins privées » (</w:t>
      </w:r>
      <w:proofErr w:type="spellStart"/>
      <w:r>
        <w:rPr>
          <w:rFonts w:asciiTheme="minorHAnsi" w:hAnsiTheme="minorHAnsi" w:cstheme="minorHAnsi"/>
          <w:lang w:val="fr-BE"/>
        </w:rPr>
        <w:t>Cass</w:t>
      </w:r>
      <w:proofErr w:type="spellEnd"/>
      <w:r>
        <w:rPr>
          <w:rFonts w:asciiTheme="minorHAnsi" w:hAnsiTheme="minorHAnsi" w:cstheme="minorHAnsi"/>
          <w:lang w:val="fr-BE"/>
        </w:rPr>
        <w:t>., 7/5/1996, Bull., p.430).</w:t>
      </w:r>
    </w:p>
    <w:p w:rsidR="00437368" w:rsidRDefault="00437368" w:rsidP="0027671F">
      <w:pPr>
        <w:keepLines/>
        <w:suppressAutoHyphens/>
        <w:autoSpaceDE w:val="0"/>
        <w:autoSpaceDN w:val="0"/>
        <w:adjustRightInd w:val="0"/>
        <w:jc w:val="both"/>
        <w:rPr>
          <w:rFonts w:asciiTheme="minorHAnsi" w:hAnsiTheme="minorHAnsi" w:cstheme="minorHAnsi"/>
          <w:lang w:val="fr-BE"/>
        </w:rPr>
      </w:pPr>
    </w:p>
    <w:p w:rsidR="00437368" w:rsidRDefault="002A7F0B" w:rsidP="0027671F">
      <w:pPr>
        <w:keepLines/>
        <w:suppressAutoHyphens/>
        <w:autoSpaceDE w:val="0"/>
        <w:autoSpaceDN w:val="0"/>
        <w:adjustRightInd w:val="0"/>
        <w:jc w:val="both"/>
        <w:rPr>
          <w:rFonts w:asciiTheme="minorHAnsi" w:hAnsiTheme="minorHAnsi" w:cstheme="minorHAnsi"/>
          <w:lang w:val="fr-BE"/>
        </w:rPr>
      </w:pPr>
      <w:r>
        <w:rPr>
          <w:rFonts w:asciiTheme="minorHAnsi" w:hAnsiTheme="minorHAnsi" w:cstheme="minorHAnsi"/>
          <w:lang w:val="fr-BE"/>
        </w:rPr>
        <w:t xml:space="preserve">Il en va de même d’un accident qui serait survenu sur le chemin du travail dès lors que le travailleur n’est, à ce moment-là, pas sous l’autorité de son employeur (voyez : </w:t>
      </w:r>
      <w:proofErr w:type="spellStart"/>
      <w:r>
        <w:rPr>
          <w:rFonts w:asciiTheme="minorHAnsi" w:hAnsiTheme="minorHAnsi" w:cstheme="minorHAnsi"/>
          <w:lang w:val="fr-BE"/>
        </w:rPr>
        <w:t>Cass</w:t>
      </w:r>
      <w:proofErr w:type="spellEnd"/>
      <w:r>
        <w:rPr>
          <w:rFonts w:asciiTheme="minorHAnsi" w:hAnsiTheme="minorHAnsi" w:cstheme="minorHAnsi"/>
          <w:lang w:val="fr-BE"/>
        </w:rPr>
        <w:t xml:space="preserve">., 25/06/1986, </w:t>
      </w:r>
      <w:proofErr w:type="spellStart"/>
      <w:r>
        <w:rPr>
          <w:rFonts w:asciiTheme="minorHAnsi" w:hAnsiTheme="minorHAnsi" w:cstheme="minorHAnsi"/>
          <w:lang w:val="fr-BE"/>
        </w:rPr>
        <w:t>Pass</w:t>
      </w:r>
      <w:proofErr w:type="spellEnd"/>
      <w:r>
        <w:rPr>
          <w:rFonts w:asciiTheme="minorHAnsi" w:hAnsiTheme="minorHAnsi" w:cstheme="minorHAnsi"/>
          <w:lang w:val="fr-BE"/>
        </w:rPr>
        <w:t>., I, p.1321) (voyez : R. CAPAR</w:t>
      </w:r>
      <w:r w:rsidR="00A71622">
        <w:rPr>
          <w:rFonts w:asciiTheme="minorHAnsi" w:hAnsiTheme="minorHAnsi" w:cstheme="minorHAnsi"/>
          <w:lang w:val="fr-BE"/>
        </w:rPr>
        <w:t>T</w:t>
      </w:r>
      <w:r>
        <w:rPr>
          <w:rFonts w:asciiTheme="minorHAnsi" w:hAnsiTheme="minorHAnsi" w:cstheme="minorHAnsi"/>
          <w:lang w:val="fr-BE"/>
        </w:rPr>
        <w:t xml:space="preserve"> et M. STRONGYLOS, a</w:t>
      </w:r>
      <w:r w:rsidR="00A71622">
        <w:rPr>
          <w:rFonts w:asciiTheme="minorHAnsi" w:hAnsiTheme="minorHAnsi" w:cstheme="minorHAnsi"/>
          <w:lang w:val="fr-BE"/>
        </w:rPr>
        <w:t xml:space="preserve">rt. </w:t>
      </w:r>
      <w:proofErr w:type="spellStart"/>
      <w:r w:rsidR="00A71622">
        <w:rPr>
          <w:rFonts w:asciiTheme="minorHAnsi" w:hAnsiTheme="minorHAnsi" w:cstheme="minorHAnsi"/>
          <w:lang w:val="fr-BE"/>
        </w:rPr>
        <w:t>cit</w:t>
      </w:r>
      <w:proofErr w:type="spellEnd"/>
      <w:r w:rsidR="00A71622">
        <w:rPr>
          <w:rFonts w:asciiTheme="minorHAnsi" w:hAnsiTheme="minorHAnsi" w:cstheme="minorHAnsi"/>
          <w:lang w:val="fr-BE"/>
        </w:rPr>
        <w:t>., p.378, M.LAUVAUX, « La</w:t>
      </w:r>
      <w:r>
        <w:rPr>
          <w:rFonts w:asciiTheme="minorHAnsi" w:hAnsiTheme="minorHAnsi" w:cstheme="minorHAnsi"/>
          <w:lang w:val="fr-BE"/>
        </w:rPr>
        <w:t xml:space="preserve"> re</w:t>
      </w:r>
      <w:r w:rsidR="00A71622">
        <w:rPr>
          <w:rFonts w:asciiTheme="minorHAnsi" w:hAnsiTheme="minorHAnsi" w:cstheme="minorHAnsi"/>
          <w:lang w:val="fr-BE"/>
        </w:rPr>
        <w:t>sponsabilité du travailleur », Guide social permanent, C</w:t>
      </w:r>
      <w:r>
        <w:rPr>
          <w:rFonts w:asciiTheme="minorHAnsi" w:hAnsiTheme="minorHAnsi" w:cstheme="minorHAnsi"/>
          <w:lang w:val="fr-BE"/>
        </w:rPr>
        <w:t>ommentaire Contrats de travail, titre III, chap.</w:t>
      </w:r>
      <w:r w:rsidR="00534CAF">
        <w:rPr>
          <w:rFonts w:asciiTheme="minorHAnsi" w:hAnsiTheme="minorHAnsi" w:cstheme="minorHAnsi"/>
          <w:lang w:val="fr-BE"/>
        </w:rPr>
        <w:t xml:space="preserve"> </w:t>
      </w:r>
      <w:r>
        <w:rPr>
          <w:rFonts w:asciiTheme="minorHAnsi" w:hAnsiTheme="minorHAnsi" w:cstheme="minorHAnsi"/>
          <w:lang w:val="fr-BE"/>
        </w:rPr>
        <w:t xml:space="preserve">IV, 1, p.450 et </w:t>
      </w:r>
      <w:proofErr w:type="spellStart"/>
      <w:r>
        <w:rPr>
          <w:rFonts w:asciiTheme="minorHAnsi" w:hAnsiTheme="minorHAnsi" w:cstheme="minorHAnsi"/>
          <w:lang w:val="fr-BE"/>
        </w:rPr>
        <w:t>ss</w:t>
      </w:r>
      <w:proofErr w:type="spellEnd"/>
      <w:r>
        <w:rPr>
          <w:rFonts w:asciiTheme="minorHAnsi" w:hAnsiTheme="minorHAnsi" w:cstheme="minorHAnsi"/>
          <w:lang w:val="fr-BE"/>
        </w:rPr>
        <w:t>).</w:t>
      </w:r>
    </w:p>
    <w:p w:rsidR="002A7F0B" w:rsidRDefault="002A7F0B" w:rsidP="0027671F">
      <w:pPr>
        <w:keepLines/>
        <w:suppressAutoHyphens/>
        <w:autoSpaceDE w:val="0"/>
        <w:autoSpaceDN w:val="0"/>
        <w:adjustRightInd w:val="0"/>
        <w:jc w:val="both"/>
        <w:rPr>
          <w:rFonts w:asciiTheme="minorHAnsi" w:hAnsiTheme="minorHAnsi" w:cstheme="minorHAnsi"/>
          <w:lang w:val="fr-BE"/>
        </w:rPr>
      </w:pPr>
    </w:p>
    <w:p w:rsidR="00534CAF" w:rsidRDefault="00534CAF" w:rsidP="0027671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BE"/>
        </w:rPr>
        <w:t xml:space="preserve">Très clairement, en l’espèce, au moment où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a été victime d’un accident</w:t>
      </w:r>
      <w:r w:rsidR="00A71622">
        <w:rPr>
          <w:rFonts w:asciiTheme="minorHAnsi" w:hAnsiTheme="minorHAnsi" w:cstheme="minorHAnsi"/>
          <w:lang w:val="fr-FR"/>
        </w:rPr>
        <w:t xml:space="preserve"> de roulage qui a entraîné la pe</w:t>
      </w:r>
      <w:r>
        <w:rPr>
          <w:rFonts w:asciiTheme="minorHAnsi" w:hAnsiTheme="minorHAnsi" w:cstheme="minorHAnsi"/>
          <w:lang w:val="fr-FR"/>
        </w:rPr>
        <w:t>rte totale du véhicule de société mis à sa disposition par l’intimée, il n’utilisait pas celui-ci dans le cadre de l’exécution de son contrat de travail : en effet, à ce moment</w:t>
      </w:r>
      <w:r w:rsidR="00A71622">
        <w:rPr>
          <w:rFonts w:asciiTheme="minorHAnsi" w:hAnsiTheme="minorHAnsi" w:cstheme="minorHAnsi"/>
          <w:lang w:val="fr-FR"/>
        </w:rPr>
        <w:t>,</w:t>
      </w:r>
      <w:r>
        <w:rPr>
          <w:rFonts w:asciiTheme="minorHAnsi" w:hAnsiTheme="minorHAnsi" w:cstheme="minorHAnsi"/>
          <w:lang w:val="fr-FR"/>
        </w:rPr>
        <w:t xml:space="preserve"> il n’était pas sous l’autorité de son employeur</w:t>
      </w:r>
      <w:r w:rsidR="00A71622">
        <w:rPr>
          <w:rFonts w:asciiTheme="minorHAnsi" w:hAnsiTheme="minorHAnsi" w:cstheme="minorHAnsi"/>
          <w:lang w:val="fr-FR"/>
        </w:rPr>
        <w:t>,</w:t>
      </w:r>
      <w:r>
        <w:rPr>
          <w:rFonts w:asciiTheme="minorHAnsi" w:hAnsiTheme="minorHAnsi" w:cstheme="minorHAnsi"/>
          <w:lang w:val="fr-FR"/>
        </w:rPr>
        <w:t xml:space="preserve"> </w:t>
      </w:r>
      <w:r>
        <w:rPr>
          <w:rFonts w:asciiTheme="minorHAnsi" w:hAnsiTheme="minorHAnsi" w:cstheme="minorHAnsi"/>
          <w:u w:val="single"/>
          <w:lang w:val="fr-FR"/>
        </w:rPr>
        <w:t>circulant pour son propre compte</w:t>
      </w:r>
      <w:r>
        <w:rPr>
          <w:rFonts w:asciiTheme="minorHAnsi" w:hAnsiTheme="minorHAnsi" w:cstheme="minorHAnsi"/>
          <w:lang w:val="fr-FR"/>
        </w:rPr>
        <w:t xml:space="preserve"> après avoir quitté le lieux où était organisée une manifestation festive (diner au restaurant) à caractère professionnel à laquelle il avait été convié par l’intimée.</w:t>
      </w:r>
    </w:p>
    <w:p w:rsidR="00534CAF" w:rsidRDefault="00534CAF" w:rsidP="0027671F">
      <w:pPr>
        <w:keepLines/>
        <w:suppressAutoHyphens/>
        <w:autoSpaceDE w:val="0"/>
        <w:autoSpaceDN w:val="0"/>
        <w:adjustRightInd w:val="0"/>
        <w:jc w:val="both"/>
        <w:rPr>
          <w:rFonts w:asciiTheme="minorHAnsi" w:hAnsiTheme="minorHAnsi" w:cstheme="minorHAnsi"/>
          <w:lang w:val="fr-FR"/>
        </w:rPr>
      </w:pPr>
    </w:p>
    <w:p w:rsidR="00534CAF" w:rsidRDefault="00534CAF" w:rsidP="0027671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Ainsi, </w:t>
      </w:r>
      <w:r w:rsidR="00E67DC6">
        <w:rPr>
          <w:rFonts w:asciiTheme="minorHAnsi" w:hAnsiTheme="minorHAnsi" w:cstheme="minorHAnsi"/>
          <w:lang w:val="fr-FR"/>
        </w:rPr>
        <w:t xml:space="preserve">monsieur </w:t>
      </w:r>
      <w:r w:rsidR="0083511A">
        <w:rPr>
          <w:rFonts w:asciiTheme="minorHAnsi" w:hAnsiTheme="minorHAnsi" w:cstheme="minorHAnsi"/>
          <w:lang w:val="fr-FR"/>
        </w:rPr>
        <w:t>W.</w:t>
      </w:r>
      <w:r w:rsidR="00E67DC6">
        <w:rPr>
          <w:rFonts w:asciiTheme="minorHAnsi" w:hAnsiTheme="minorHAnsi" w:cstheme="minorHAnsi"/>
          <w:lang w:val="fr-FR"/>
        </w:rPr>
        <w:t xml:space="preserve"> ne sa</w:t>
      </w:r>
      <w:r w:rsidR="00A71622">
        <w:rPr>
          <w:rFonts w:asciiTheme="minorHAnsi" w:hAnsiTheme="minorHAnsi" w:cstheme="minorHAnsi"/>
          <w:lang w:val="fr-FR"/>
        </w:rPr>
        <w:t>ur</w:t>
      </w:r>
      <w:r w:rsidR="00E67DC6">
        <w:rPr>
          <w:rFonts w:asciiTheme="minorHAnsi" w:hAnsiTheme="minorHAnsi" w:cstheme="minorHAnsi"/>
          <w:lang w:val="fr-FR"/>
        </w:rPr>
        <w:t>ait exciper de la prescription annale prévue par l’article 15 de la loi du 3/7/78 pour s’opposer aux revendications formulées par l’intimée dès lors que l’action diligentée par celle-ci est fondée sur le droit commun de la responsabilité civile, soit l’article 1382 du Code civil.</w:t>
      </w:r>
    </w:p>
    <w:p w:rsidR="00E67DC6" w:rsidRDefault="00E67DC6" w:rsidP="0027671F">
      <w:pPr>
        <w:keepLines/>
        <w:suppressAutoHyphens/>
        <w:autoSpaceDE w:val="0"/>
        <w:autoSpaceDN w:val="0"/>
        <w:adjustRightInd w:val="0"/>
        <w:jc w:val="both"/>
        <w:rPr>
          <w:rFonts w:asciiTheme="minorHAnsi" w:hAnsiTheme="minorHAnsi" w:cstheme="minorHAnsi"/>
          <w:lang w:val="fr-FR"/>
        </w:rPr>
      </w:pPr>
    </w:p>
    <w:p w:rsidR="00E67DC6" w:rsidRDefault="00E67DC6" w:rsidP="0027671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Partant, le premier moyen de défense invoqué en degré d’appel par monsieur </w:t>
      </w:r>
      <w:r w:rsidR="0083511A">
        <w:rPr>
          <w:rFonts w:asciiTheme="minorHAnsi" w:hAnsiTheme="minorHAnsi" w:cstheme="minorHAnsi"/>
          <w:lang w:val="fr-FR"/>
        </w:rPr>
        <w:t>W.</w:t>
      </w:r>
      <w:r>
        <w:rPr>
          <w:rFonts w:asciiTheme="minorHAnsi" w:hAnsiTheme="minorHAnsi" w:cstheme="minorHAnsi"/>
          <w:lang w:val="fr-FR"/>
        </w:rPr>
        <w:t xml:space="preserve"> est dépourvu de tout fondement.</w:t>
      </w:r>
    </w:p>
    <w:p w:rsidR="00E67DC6" w:rsidRPr="00534CAF" w:rsidRDefault="00E67DC6" w:rsidP="0027671F">
      <w:pPr>
        <w:keepLines/>
        <w:suppressAutoHyphens/>
        <w:autoSpaceDE w:val="0"/>
        <w:autoSpaceDN w:val="0"/>
        <w:adjustRightInd w:val="0"/>
        <w:jc w:val="both"/>
        <w:rPr>
          <w:rFonts w:asciiTheme="minorHAnsi" w:hAnsiTheme="minorHAnsi" w:cstheme="minorHAnsi"/>
          <w:lang w:val="fr-BE"/>
        </w:rPr>
      </w:pPr>
    </w:p>
    <w:p w:rsidR="00A35E31" w:rsidRPr="0027671F" w:rsidRDefault="00A35E31" w:rsidP="0027671F">
      <w:pPr>
        <w:keepLines/>
        <w:suppressAutoHyphens/>
        <w:autoSpaceDE w:val="0"/>
        <w:autoSpaceDN w:val="0"/>
        <w:adjustRightInd w:val="0"/>
        <w:jc w:val="both"/>
        <w:rPr>
          <w:rFonts w:asciiTheme="minorHAnsi" w:hAnsiTheme="minorHAnsi" w:cstheme="minorHAnsi"/>
          <w:lang w:val="fr-BE"/>
        </w:rPr>
      </w:pPr>
    </w:p>
    <w:p w:rsidR="00632C95" w:rsidRDefault="00632C95" w:rsidP="007C7700">
      <w:pPr>
        <w:pStyle w:val="Paragraphedeliste"/>
        <w:keepLines/>
        <w:numPr>
          <w:ilvl w:val="0"/>
          <w:numId w:val="4"/>
        </w:numPr>
        <w:suppressAutoHyphens/>
        <w:autoSpaceDE w:val="0"/>
        <w:autoSpaceDN w:val="0"/>
        <w:adjustRightInd w:val="0"/>
        <w:jc w:val="both"/>
        <w:rPr>
          <w:rFonts w:ascii="Calibri" w:hAnsi="Calibri"/>
          <w:b/>
          <w:u w:val="single"/>
          <w:lang w:val="fr-BE"/>
        </w:rPr>
      </w:pPr>
      <w:r>
        <w:rPr>
          <w:rFonts w:ascii="Calibri" w:hAnsi="Calibri"/>
          <w:b/>
          <w:u w:val="single"/>
          <w:lang w:val="fr-BE"/>
        </w:rPr>
        <w:t xml:space="preserve">3. Quant </w:t>
      </w:r>
      <w:r w:rsidR="00A71622">
        <w:rPr>
          <w:rFonts w:ascii="Calibri" w:hAnsi="Calibri"/>
          <w:b/>
          <w:u w:val="single"/>
          <w:lang w:val="fr-BE"/>
        </w:rPr>
        <w:t>aux fondement du second moyen déduit</w:t>
      </w:r>
      <w:r>
        <w:rPr>
          <w:rFonts w:ascii="Calibri" w:hAnsi="Calibri"/>
          <w:b/>
          <w:u w:val="single"/>
          <w:lang w:val="fr-BE"/>
        </w:rPr>
        <w:t xml:space="preserve"> de la renonciation tacite par l</w:t>
      </w:r>
      <w:r w:rsidR="000E2E52">
        <w:rPr>
          <w:rFonts w:ascii="Calibri" w:hAnsi="Calibri"/>
          <w:b/>
          <w:u w:val="single"/>
          <w:lang w:val="fr-BE"/>
        </w:rPr>
        <w:t>’</w:t>
      </w:r>
      <w:r>
        <w:rPr>
          <w:rFonts w:ascii="Calibri" w:hAnsi="Calibri"/>
          <w:b/>
          <w:u w:val="single"/>
          <w:lang w:val="fr-BE"/>
        </w:rPr>
        <w:t>intimée de ses prétentions à l</w:t>
      </w:r>
      <w:r w:rsidR="000E2E52">
        <w:rPr>
          <w:rFonts w:ascii="Calibri" w:hAnsi="Calibri"/>
          <w:b/>
          <w:u w:val="single"/>
          <w:lang w:val="fr-BE"/>
        </w:rPr>
        <w:t>’</w:t>
      </w:r>
      <w:r>
        <w:rPr>
          <w:rFonts w:ascii="Calibri" w:hAnsi="Calibri"/>
          <w:b/>
          <w:u w:val="single"/>
          <w:lang w:val="fr-BE"/>
        </w:rPr>
        <w:t xml:space="preserve">égard de monsieur </w:t>
      </w:r>
      <w:r w:rsidR="0083511A">
        <w:rPr>
          <w:rFonts w:ascii="Calibri" w:hAnsi="Calibri"/>
          <w:b/>
          <w:u w:val="single"/>
          <w:lang w:val="fr-BE"/>
        </w:rPr>
        <w:t>W.</w:t>
      </w:r>
      <w:r>
        <w:rPr>
          <w:rFonts w:ascii="Calibri" w:hAnsi="Calibri"/>
          <w:b/>
          <w:u w:val="single"/>
          <w:lang w:val="fr-BE"/>
        </w:rPr>
        <w:t>.</w:t>
      </w:r>
    </w:p>
    <w:p w:rsidR="00E67DC6" w:rsidRDefault="00E67DC6" w:rsidP="00E67DC6">
      <w:pPr>
        <w:keepLines/>
        <w:suppressAutoHyphens/>
        <w:autoSpaceDE w:val="0"/>
        <w:autoSpaceDN w:val="0"/>
        <w:adjustRightInd w:val="0"/>
        <w:rPr>
          <w:rFonts w:ascii="Calibri" w:hAnsi="Calibri"/>
          <w:lang w:val="fr-BE"/>
        </w:rPr>
      </w:pPr>
    </w:p>
    <w:p w:rsidR="0012449F" w:rsidRDefault="0012449F" w:rsidP="0012449F">
      <w:pPr>
        <w:keepLines/>
        <w:suppressAutoHyphens/>
        <w:autoSpaceDE w:val="0"/>
        <w:autoSpaceDN w:val="0"/>
        <w:adjustRightInd w:val="0"/>
        <w:jc w:val="both"/>
        <w:rPr>
          <w:rFonts w:ascii="Calibri" w:hAnsi="Calibri"/>
          <w:lang w:val="fr-BE"/>
        </w:rPr>
      </w:pPr>
      <w:r>
        <w:rPr>
          <w:rFonts w:ascii="Calibri" w:hAnsi="Calibri"/>
          <w:lang w:val="fr-BE"/>
        </w:rPr>
        <w:t>La Cour de cassation a, à plusieurs reprises, précisé que la renonciation à un droit ,e se présumait pas et pas davantage la déchéance d’un droit (</w:t>
      </w:r>
      <w:proofErr w:type="spellStart"/>
      <w:r>
        <w:rPr>
          <w:rFonts w:ascii="Calibri" w:hAnsi="Calibri"/>
          <w:lang w:val="fr-BE"/>
        </w:rPr>
        <w:t>Cass</w:t>
      </w:r>
      <w:proofErr w:type="spellEnd"/>
      <w:r>
        <w:rPr>
          <w:rFonts w:ascii="Calibri" w:hAnsi="Calibri"/>
          <w:lang w:val="fr-BE"/>
        </w:rPr>
        <w:t xml:space="preserve">., 9/12/1971, Pas., 1972, I, p. 351 ; </w:t>
      </w:r>
      <w:proofErr w:type="spellStart"/>
      <w:r>
        <w:rPr>
          <w:rFonts w:ascii="Calibri" w:hAnsi="Calibri"/>
          <w:lang w:val="fr-BE"/>
        </w:rPr>
        <w:t>Cass</w:t>
      </w:r>
      <w:proofErr w:type="spellEnd"/>
      <w:r>
        <w:rPr>
          <w:rFonts w:ascii="Calibri" w:hAnsi="Calibri"/>
          <w:lang w:val="fr-BE"/>
        </w:rPr>
        <w:t>., 7/2/1979, Pas., I, p. 654).</w:t>
      </w:r>
    </w:p>
    <w:p w:rsidR="0012449F" w:rsidRDefault="0012449F" w:rsidP="0012449F">
      <w:pPr>
        <w:keepLines/>
        <w:suppressAutoHyphens/>
        <w:autoSpaceDE w:val="0"/>
        <w:autoSpaceDN w:val="0"/>
        <w:adjustRightInd w:val="0"/>
        <w:jc w:val="both"/>
        <w:rPr>
          <w:rFonts w:ascii="Calibri" w:hAnsi="Calibri"/>
          <w:lang w:val="fr-BE"/>
        </w:rPr>
      </w:pPr>
    </w:p>
    <w:p w:rsidR="0012449F" w:rsidRDefault="0012449F" w:rsidP="0012449F">
      <w:pPr>
        <w:keepLines/>
        <w:suppressAutoHyphens/>
        <w:autoSpaceDE w:val="0"/>
        <w:autoSpaceDN w:val="0"/>
        <w:adjustRightInd w:val="0"/>
        <w:jc w:val="both"/>
        <w:rPr>
          <w:rFonts w:ascii="Calibri" w:hAnsi="Calibri"/>
          <w:lang w:val="fr-BE"/>
        </w:rPr>
      </w:pPr>
      <w:r>
        <w:rPr>
          <w:rFonts w:ascii="Calibri" w:hAnsi="Calibri"/>
          <w:lang w:val="fr-BE"/>
        </w:rPr>
        <w:t>La renonciation à un droit ne se prés</w:t>
      </w:r>
      <w:r w:rsidR="00A71622">
        <w:rPr>
          <w:rFonts w:ascii="Calibri" w:hAnsi="Calibri"/>
          <w:lang w:val="fr-BE"/>
        </w:rPr>
        <w:t>ume</w:t>
      </w:r>
      <w:r>
        <w:rPr>
          <w:rFonts w:ascii="Calibri" w:hAnsi="Calibri"/>
          <w:lang w:val="fr-BE"/>
        </w:rPr>
        <w:t xml:space="preserve"> </w:t>
      </w:r>
      <w:r w:rsidR="002C1958">
        <w:rPr>
          <w:rFonts w:ascii="Calibri" w:hAnsi="Calibri"/>
          <w:lang w:val="fr-BE"/>
        </w:rPr>
        <w:t>pas et ne peut se déduire que de faits non susceptibles d’une a</w:t>
      </w:r>
      <w:r w:rsidR="00A71622">
        <w:rPr>
          <w:rFonts w:ascii="Calibri" w:hAnsi="Calibri"/>
          <w:lang w:val="fr-BE"/>
        </w:rPr>
        <w:t>utre interprétation (</w:t>
      </w:r>
      <w:proofErr w:type="spellStart"/>
      <w:r w:rsidR="00A71622">
        <w:rPr>
          <w:rFonts w:ascii="Calibri" w:hAnsi="Calibri"/>
          <w:lang w:val="fr-BE"/>
        </w:rPr>
        <w:t>Cass</w:t>
      </w:r>
      <w:proofErr w:type="spellEnd"/>
      <w:r w:rsidR="00A71622">
        <w:rPr>
          <w:rFonts w:ascii="Calibri" w:hAnsi="Calibri"/>
          <w:lang w:val="fr-BE"/>
        </w:rPr>
        <w:t>., 19/</w:t>
      </w:r>
      <w:r w:rsidR="002C1958">
        <w:rPr>
          <w:rFonts w:ascii="Calibri" w:hAnsi="Calibri"/>
          <w:lang w:val="fr-BE"/>
        </w:rPr>
        <w:t xml:space="preserve">9/1997 et 21/12/2001, </w:t>
      </w:r>
      <w:hyperlink r:id="rId11" w:history="1">
        <w:r w:rsidR="002C1958" w:rsidRPr="00D80788">
          <w:rPr>
            <w:rStyle w:val="Lienhypertexte"/>
            <w:rFonts w:ascii="Calibri" w:hAnsi="Calibri"/>
            <w:lang w:val="fr-BE"/>
          </w:rPr>
          <w:t>www.juridat.be</w:t>
        </w:r>
      </w:hyperlink>
      <w:r w:rsidR="002C1958">
        <w:rPr>
          <w:rFonts w:ascii="Calibri" w:hAnsi="Calibri"/>
          <w:lang w:val="fr-BE"/>
        </w:rPr>
        <w:t>).</w:t>
      </w:r>
    </w:p>
    <w:p w:rsidR="002C1958" w:rsidRDefault="002C1958" w:rsidP="0012449F">
      <w:pPr>
        <w:keepLines/>
        <w:suppressAutoHyphens/>
        <w:autoSpaceDE w:val="0"/>
        <w:autoSpaceDN w:val="0"/>
        <w:adjustRightInd w:val="0"/>
        <w:jc w:val="both"/>
        <w:rPr>
          <w:rFonts w:ascii="Calibri" w:hAnsi="Calibri"/>
          <w:lang w:val="fr-BE"/>
        </w:rPr>
      </w:pPr>
    </w:p>
    <w:p w:rsidR="002C1958" w:rsidRDefault="002C1958" w:rsidP="0012449F">
      <w:pPr>
        <w:keepLines/>
        <w:suppressAutoHyphens/>
        <w:autoSpaceDE w:val="0"/>
        <w:autoSpaceDN w:val="0"/>
        <w:adjustRightInd w:val="0"/>
        <w:jc w:val="both"/>
        <w:rPr>
          <w:rFonts w:ascii="Calibri" w:hAnsi="Calibri"/>
          <w:lang w:val="fr-BE"/>
        </w:rPr>
      </w:pPr>
      <w:r>
        <w:rPr>
          <w:rFonts w:ascii="Calibri" w:hAnsi="Calibri"/>
          <w:lang w:val="fr-BE"/>
        </w:rPr>
        <w:t>La Cour de cassation a, également, précisé que « la renonciation à un droit devait être interprétée de manière restrictive » (</w:t>
      </w:r>
      <w:proofErr w:type="spellStart"/>
      <w:r>
        <w:rPr>
          <w:rFonts w:ascii="Calibri" w:hAnsi="Calibri"/>
          <w:lang w:val="fr-BE"/>
        </w:rPr>
        <w:t>Cass</w:t>
      </w:r>
      <w:proofErr w:type="spellEnd"/>
      <w:r>
        <w:rPr>
          <w:rFonts w:ascii="Calibri" w:hAnsi="Calibri"/>
          <w:lang w:val="fr-BE"/>
        </w:rPr>
        <w:t xml:space="preserve">., 25/04/2005, </w:t>
      </w:r>
      <w:hyperlink r:id="rId12" w:history="1">
        <w:r w:rsidRPr="00D80788">
          <w:rPr>
            <w:rStyle w:val="Lienhypertexte"/>
            <w:rFonts w:ascii="Calibri" w:hAnsi="Calibri"/>
            <w:lang w:val="fr-BE"/>
          </w:rPr>
          <w:t>www.juridat.be</w:t>
        </w:r>
      </w:hyperlink>
      <w:r>
        <w:rPr>
          <w:rFonts w:ascii="Calibri" w:hAnsi="Calibri"/>
          <w:lang w:val="fr-BE"/>
        </w:rPr>
        <w:t>).</w:t>
      </w:r>
    </w:p>
    <w:p w:rsidR="002C1958" w:rsidRDefault="002C1958" w:rsidP="0012449F">
      <w:pPr>
        <w:keepLines/>
        <w:suppressAutoHyphens/>
        <w:autoSpaceDE w:val="0"/>
        <w:autoSpaceDN w:val="0"/>
        <w:adjustRightInd w:val="0"/>
        <w:jc w:val="both"/>
        <w:rPr>
          <w:rFonts w:ascii="Calibri" w:hAnsi="Calibri"/>
          <w:lang w:val="fr-BE"/>
        </w:rPr>
      </w:pPr>
    </w:p>
    <w:p w:rsidR="002C1958" w:rsidRDefault="002C1958" w:rsidP="0012449F">
      <w:pPr>
        <w:keepLines/>
        <w:suppressAutoHyphens/>
        <w:autoSpaceDE w:val="0"/>
        <w:autoSpaceDN w:val="0"/>
        <w:adjustRightInd w:val="0"/>
        <w:jc w:val="both"/>
        <w:rPr>
          <w:rFonts w:asciiTheme="minorHAnsi" w:hAnsiTheme="minorHAnsi" w:cstheme="minorHAnsi"/>
          <w:lang w:val="fr-FR"/>
        </w:rPr>
      </w:pPr>
      <w:r>
        <w:rPr>
          <w:rFonts w:ascii="Calibri" w:hAnsi="Calibri"/>
          <w:lang w:val="fr-BE"/>
        </w:rPr>
        <w:t xml:space="preserve">Il appartient, en tout état de cause, au juge du fond d’identifier parmi les circonstances concrètes de la cause un ensemble concordant de faits et critères démontrant </w:t>
      </w:r>
      <w:r>
        <w:rPr>
          <w:rFonts w:ascii="Calibri" w:hAnsi="Calibri"/>
          <w:u w:val="single"/>
          <w:lang w:val="fr-BE"/>
        </w:rPr>
        <w:t>sans équivoque possible</w:t>
      </w:r>
      <w:r>
        <w:rPr>
          <w:rFonts w:ascii="Calibri" w:hAnsi="Calibri"/>
          <w:lang w:val="fr-BE"/>
        </w:rPr>
        <w:t xml:space="preserve"> c’est-à-dire lorsque ceux-ci ne sont pas susceptibles d’une autre interprétation, l’existence d’une volonté dans le chef de l’intimée de renoncer à ses prétentions à l’égard de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w:t>
      </w:r>
    </w:p>
    <w:p w:rsidR="002C1958" w:rsidRDefault="002C1958" w:rsidP="0012449F">
      <w:pPr>
        <w:keepLines/>
        <w:suppressAutoHyphens/>
        <w:autoSpaceDE w:val="0"/>
        <w:autoSpaceDN w:val="0"/>
        <w:adjustRightInd w:val="0"/>
        <w:jc w:val="both"/>
        <w:rPr>
          <w:rFonts w:asciiTheme="minorHAnsi" w:hAnsiTheme="minorHAnsi" w:cstheme="minorHAnsi"/>
          <w:lang w:val="fr-FR"/>
        </w:rPr>
      </w:pPr>
    </w:p>
    <w:p w:rsidR="002C1958" w:rsidRDefault="00F717D4"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Conformément à l’article 870 du Code civil, monsieur </w:t>
      </w:r>
      <w:r w:rsidR="0083511A">
        <w:rPr>
          <w:rFonts w:asciiTheme="minorHAnsi" w:hAnsiTheme="minorHAnsi" w:cstheme="minorHAnsi"/>
          <w:lang w:val="fr-FR"/>
        </w:rPr>
        <w:t>W.</w:t>
      </w:r>
      <w:r>
        <w:rPr>
          <w:rFonts w:asciiTheme="minorHAnsi" w:hAnsiTheme="minorHAnsi" w:cstheme="minorHAnsi"/>
          <w:lang w:val="fr-FR"/>
        </w:rPr>
        <w:t xml:space="preserve"> supporte la charge de la preuve des faits qu’il allègue en rapport avec les indices qui révéleraient, selon lui, l’existence d’une volonté, non susceptible d’une autre interprétation, dans le chef de l’</w:t>
      </w:r>
      <w:r w:rsidR="00E94EB3">
        <w:rPr>
          <w:rFonts w:asciiTheme="minorHAnsi" w:hAnsiTheme="minorHAnsi" w:cstheme="minorHAnsi"/>
          <w:lang w:val="fr-FR"/>
        </w:rPr>
        <w:t>intimée de ne pas lui réclamer le remboursement des dégâts occasionnés au véhicule de société sinistré</w:t>
      </w:r>
      <w:r w:rsidR="00C0534C">
        <w:rPr>
          <w:rFonts w:asciiTheme="minorHAnsi" w:hAnsiTheme="minorHAnsi" w:cstheme="minorHAnsi"/>
          <w:lang w:val="fr-FR"/>
        </w:rPr>
        <w:t xml:space="preserve"> à la suite de l’accident de roulage du 25/01/2008.</w:t>
      </w:r>
    </w:p>
    <w:p w:rsidR="00C0534C" w:rsidRDefault="00C0534C" w:rsidP="0012449F">
      <w:pPr>
        <w:keepLines/>
        <w:suppressAutoHyphens/>
        <w:autoSpaceDE w:val="0"/>
        <w:autoSpaceDN w:val="0"/>
        <w:adjustRightInd w:val="0"/>
        <w:jc w:val="both"/>
        <w:rPr>
          <w:rFonts w:asciiTheme="minorHAnsi" w:hAnsiTheme="minorHAnsi" w:cstheme="minorHAnsi"/>
          <w:lang w:val="fr-FR"/>
        </w:rPr>
      </w:pPr>
    </w:p>
    <w:p w:rsidR="00C0534C" w:rsidRDefault="00C0534C"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évoque, à cet effet, aux termes de ses conclusions d’appel, neuf éléments qui, selon lui, prouveraient que l’intimée a renoncé tacitement mais certainement à son droit de lui réclamer la réparation du dommage subi.</w:t>
      </w:r>
    </w:p>
    <w:p w:rsidR="00C0534C" w:rsidRDefault="00C0534C" w:rsidP="0012449F">
      <w:pPr>
        <w:keepLines/>
        <w:suppressAutoHyphens/>
        <w:autoSpaceDE w:val="0"/>
        <w:autoSpaceDN w:val="0"/>
        <w:adjustRightInd w:val="0"/>
        <w:jc w:val="both"/>
        <w:rPr>
          <w:rFonts w:asciiTheme="minorHAnsi" w:hAnsiTheme="minorHAnsi" w:cstheme="minorHAnsi"/>
          <w:lang w:val="fr-FR"/>
        </w:rPr>
      </w:pPr>
    </w:p>
    <w:p w:rsidR="00C0534C" w:rsidRDefault="00C0534C"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Il invoque, en premier lieu, que l’intimée savait</w:t>
      </w:r>
      <w:r w:rsidR="00D3021A">
        <w:rPr>
          <w:rFonts w:asciiTheme="minorHAnsi" w:hAnsiTheme="minorHAnsi" w:cstheme="minorHAnsi"/>
          <w:lang w:val="fr-FR"/>
        </w:rPr>
        <w:t>,</w:t>
      </w:r>
      <w:r>
        <w:rPr>
          <w:rFonts w:asciiTheme="minorHAnsi" w:hAnsiTheme="minorHAnsi" w:cstheme="minorHAnsi"/>
          <w:lang w:val="fr-FR"/>
        </w:rPr>
        <w:t xml:space="preserve"> depuis le courrier lui envoyé le 7/2/2008 que les conditions de couverture du sinistre n’étaient, à l’évidence, pas réunies.</w:t>
      </w:r>
    </w:p>
    <w:p w:rsidR="00C0534C" w:rsidRDefault="00C0534C" w:rsidP="0012449F">
      <w:pPr>
        <w:keepLines/>
        <w:suppressAutoHyphens/>
        <w:autoSpaceDE w:val="0"/>
        <w:autoSpaceDN w:val="0"/>
        <w:adjustRightInd w:val="0"/>
        <w:jc w:val="both"/>
        <w:rPr>
          <w:rFonts w:asciiTheme="minorHAnsi" w:hAnsiTheme="minorHAnsi" w:cstheme="minorHAnsi"/>
          <w:lang w:val="fr-FR"/>
        </w:rPr>
      </w:pPr>
    </w:p>
    <w:p w:rsidR="00C0534C" w:rsidRDefault="00C0534C"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La cour n’aperçoit pas la pertinence de pareil argument : il ne s’agit pas d’un élément révélant une volonté certaine dans le chef de l’intimée de renoncer à ses droits à l’égard de monsieur </w:t>
      </w:r>
      <w:r w:rsidR="0083511A">
        <w:rPr>
          <w:rFonts w:asciiTheme="minorHAnsi" w:hAnsiTheme="minorHAnsi" w:cstheme="minorHAnsi"/>
          <w:lang w:val="fr-FR"/>
        </w:rPr>
        <w:t>W.</w:t>
      </w:r>
      <w:r>
        <w:rPr>
          <w:rFonts w:asciiTheme="minorHAnsi" w:hAnsiTheme="minorHAnsi" w:cstheme="minorHAnsi"/>
          <w:lang w:val="fr-FR"/>
        </w:rPr>
        <w:t xml:space="preserve"> puisqu’elle ignorait bien évidemment, à ce moment-là, les sommes qui allaient lui être réclamées par la société de leasing AXUS.</w:t>
      </w:r>
    </w:p>
    <w:p w:rsidR="00C0534C" w:rsidRDefault="00C0534C" w:rsidP="0012449F">
      <w:pPr>
        <w:keepLines/>
        <w:suppressAutoHyphens/>
        <w:autoSpaceDE w:val="0"/>
        <w:autoSpaceDN w:val="0"/>
        <w:adjustRightInd w:val="0"/>
        <w:jc w:val="both"/>
        <w:rPr>
          <w:rFonts w:asciiTheme="minorHAnsi" w:hAnsiTheme="minorHAnsi" w:cstheme="minorHAnsi"/>
          <w:lang w:val="fr-FR"/>
        </w:rPr>
      </w:pPr>
    </w:p>
    <w:p w:rsidR="00C0534C" w:rsidRDefault="00E446FF"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M</w:t>
      </w:r>
      <w:r w:rsidR="00C0534C">
        <w:rPr>
          <w:rFonts w:asciiTheme="minorHAnsi" w:hAnsiTheme="minorHAnsi" w:cstheme="minorHAnsi"/>
          <w:lang w:val="fr-FR"/>
        </w:rPr>
        <w:t xml:space="preserve">onsieur </w:t>
      </w:r>
      <w:r w:rsidR="0083511A">
        <w:rPr>
          <w:rFonts w:asciiTheme="minorHAnsi" w:hAnsiTheme="minorHAnsi" w:cstheme="minorHAnsi"/>
          <w:lang w:val="fr-FR"/>
        </w:rPr>
        <w:t>W.</w:t>
      </w:r>
      <w:r w:rsidR="00C0534C">
        <w:rPr>
          <w:rFonts w:asciiTheme="minorHAnsi" w:hAnsiTheme="minorHAnsi" w:cstheme="minorHAnsi"/>
          <w:lang w:val="fr-FR"/>
        </w:rPr>
        <w:t xml:space="preserve"> invoque, en second lieu, l’argument selon lequel, l’intimée ne lui a infligé comme unique sanction, qu’une mise à pied de trois jours : cet élément est, également, </w:t>
      </w:r>
      <w:proofErr w:type="spellStart"/>
      <w:r w:rsidR="00C0534C">
        <w:rPr>
          <w:rFonts w:asciiTheme="minorHAnsi" w:hAnsiTheme="minorHAnsi" w:cstheme="minorHAnsi"/>
          <w:lang w:val="fr-FR"/>
        </w:rPr>
        <w:t>irrelevant</w:t>
      </w:r>
      <w:proofErr w:type="spellEnd"/>
      <w:r w:rsidR="00C0534C">
        <w:rPr>
          <w:rFonts w:asciiTheme="minorHAnsi" w:hAnsiTheme="minorHAnsi" w:cstheme="minorHAnsi"/>
          <w:lang w:val="fr-FR"/>
        </w:rPr>
        <w:t xml:space="preserve"> dans la même mesure où cette sanction lui a été signifiée dans le cadre </w:t>
      </w:r>
      <w:r w:rsidR="002471C6">
        <w:rPr>
          <w:rFonts w:asciiTheme="minorHAnsi" w:hAnsiTheme="minorHAnsi" w:cstheme="minorHAnsi"/>
          <w:lang w:val="fr-FR"/>
        </w:rPr>
        <w:t>d</w:t>
      </w:r>
      <w:r w:rsidR="00D3021A">
        <w:rPr>
          <w:rFonts w:asciiTheme="minorHAnsi" w:hAnsiTheme="minorHAnsi" w:cstheme="minorHAnsi"/>
          <w:lang w:val="fr-FR"/>
        </w:rPr>
        <w:t>u contrat de travail avenu</w:t>
      </w:r>
      <w:r w:rsidR="002471C6">
        <w:rPr>
          <w:rFonts w:asciiTheme="minorHAnsi" w:hAnsiTheme="minorHAnsi" w:cstheme="minorHAnsi"/>
          <w:lang w:val="fr-FR"/>
        </w:rPr>
        <w:t xml:space="preserve"> entre parties et non dans </w:t>
      </w:r>
      <w:r w:rsidR="00AB1A15">
        <w:rPr>
          <w:rFonts w:asciiTheme="minorHAnsi" w:hAnsiTheme="minorHAnsi" w:cstheme="minorHAnsi"/>
          <w:lang w:val="fr-FR"/>
        </w:rPr>
        <w:t>l</w:t>
      </w:r>
      <w:r w:rsidR="002471C6">
        <w:rPr>
          <w:rFonts w:asciiTheme="minorHAnsi" w:hAnsiTheme="minorHAnsi" w:cstheme="minorHAnsi"/>
          <w:lang w:val="fr-FR"/>
        </w:rPr>
        <w:t xml:space="preserve">e cadre de l’action </w:t>
      </w:r>
      <w:proofErr w:type="spellStart"/>
      <w:r w:rsidR="002471C6">
        <w:rPr>
          <w:rFonts w:asciiTheme="minorHAnsi" w:hAnsiTheme="minorHAnsi" w:cstheme="minorHAnsi"/>
          <w:lang w:val="fr-FR"/>
        </w:rPr>
        <w:t>extra</w:t>
      </w:r>
      <w:r w:rsidR="00D3021A">
        <w:rPr>
          <w:rFonts w:asciiTheme="minorHAnsi" w:hAnsiTheme="minorHAnsi" w:cstheme="minorHAnsi"/>
          <w:lang w:val="fr-FR"/>
        </w:rPr>
        <w:t>-</w:t>
      </w:r>
      <w:r w:rsidR="002471C6">
        <w:rPr>
          <w:rFonts w:asciiTheme="minorHAnsi" w:hAnsiTheme="minorHAnsi" w:cstheme="minorHAnsi"/>
          <w:lang w:val="fr-FR"/>
        </w:rPr>
        <w:t>contractuelle</w:t>
      </w:r>
      <w:proofErr w:type="spellEnd"/>
      <w:r w:rsidR="002471C6">
        <w:rPr>
          <w:rFonts w:asciiTheme="minorHAnsi" w:hAnsiTheme="minorHAnsi" w:cstheme="minorHAnsi"/>
          <w:lang w:val="fr-FR"/>
        </w:rPr>
        <w:t xml:space="preserve"> fondée sur l’article 1382 du Code civil telle que soumise à la cour de céans.</w:t>
      </w:r>
    </w:p>
    <w:p w:rsidR="002471C6" w:rsidRDefault="002471C6" w:rsidP="0012449F">
      <w:pPr>
        <w:keepLines/>
        <w:suppressAutoHyphens/>
        <w:autoSpaceDE w:val="0"/>
        <w:autoSpaceDN w:val="0"/>
        <w:adjustRightInd w:val="0"/>
        <w:jc w:val="both"/>
        <w:rPr>
          <w:rFonts w:asciiTheme="minorHAnsi" w:hAnsiTheme="minorHAnsi" w:cstheme="minorHAnsi"/>
          <w:lang w:val="fr-FR"/>
        </w:rPr>
      </w:pPr>
    </w:p>
    <w:p w:rsidR="00E446FF" w:rsidRDefault="00E446FF"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Il relève, en troisième lieu, que l’intimée était au courant depuis le jugement prononcé le 28/11/2008 par le tribunal de police de Vilvorde, de sa condamnation et des conséquences à en déduire sur le plan de la couverture du sinistre. Ici, aussi, la cour de céans n’</w:t>
      </w:r>
      <w:r w:rsidR="00FB24E4">
        <w:rPr>
          <w:rFonts w:asciiTheme="minorHAnsi" w:hAnsiTheme="minorHAnsi" w:cstheme="minorHAnsi"/>
          <w:lang w:val="fr-FR"/>
        </w:rPr>
        <w:t xml:space="preserve">aperçoit pas le lien qui révélerait une renonciation tacite et certaine dans le chef de l’intimée puisqu’à ce moment la société de leasing ne s’était pas retournée contre elle pour exiger le remboursement des dégâts au véhicule de société mis à la disposition de monsieur </w:t>
      </w:r>
      <w:r w:rsidR="0083511A">
        <w:rPr>
          <w:rFonts w:asciiTheme="minorHAnsi" w:hAnsiTheme="minorHAnsi" w:cstheme="minorHAnsi"/>
          <w:lang w:val="fr-FR"/>
        </w:rPr>
        <w:t>W.</w:t>
      </w:r>
      <w:r w:rsidR="00FB24E4">
        <w:rPr>
          <w:rFonts w:asciiTheme="minorHAnsi" w:hAnsiTheme="minorHAnsi" w:cstheme="minorHAnsi"/>
          <w:lang w:val="fr-FR"/>
        </w:rPr>
        <w:t>.</w:t>
      </w:r>
    </w:p>
    <w:p w:rsidR="00FB24E4" w:rsidRDefault="00FB24E4" w:rsidP="0012449F">
      <w:pPr>
        <w:keepLines/>
        <w:suppressAutoHyphens/>
        <w:autoSpaceDE w:val="0"/>
        <w:autoSpaceDN w:val="0"/>
        <w:adjustRightInd w:val="0"/>
        <w:jc w:val="both"/>
        <w:rPr>
          <w:rFonts w:asciiTheme="minorHAnsi" w:hAnsiTheme="minorHAnsi" w:cstheme="minorHAnsi"/>
          <w:lang w:val="fr-FR"/>
        </w:rPr>
      </w:pPr>
    </w:p>
    <w:p w:rsidR="004176D9" w:rsidRDefault="004176D9"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Ce dernier fait grief, également, à l’intimée de ne pas s’être constituée partie civile dans le cadre du procès-verbal mû devant le tribunal de police.</w:t>
      </w:r>
    </w:p>
    <w:p w:rsidR="004176D9" w:rsidRDefault="004176D9" w:rsidP="0012449F">
      <w:pPr>
        <w:keepLines/>
        <w:suppressAutoHyphens/>
        <w:autoSpaceDE w:val="0"/>
        <w:autoSpaceDN w:val="0"/>
        <w:adjustRightInd w:val="0"/>
        <w:jc w:val="both"/>
        <w:rPr>
          <w:rFonts w:asciiTheme="minorHAnsi" w:hAnsiTheme="minorHAnsi" w:cstheme="minorHAnsi"/>
          <w:lang w:val="fr-FR"/>
        </w:rPr>
      </w:pPr>
    </w:p>
    <w:p w:rsidR="004176D9" w:rsidRDefault="00DA313C"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lastRenderedPageBreak/>
        <w:t xml:space="preserve">Cet élément est, tout autant, </w:t>
      </w:r>
      <w:proofErr w:type="spellStart"/>
      <w:r>
        <w:rPr>
          <w:rFonts w:asciiTheme="minorHAnsi" w:hAnsiTheme="minorHAnsi" w:cstheme="minorHAnsi"/>
          <w:lang w:val="fr-FR"/>
        </w:rPr>
        <w:t>irrelevant</w:t>
      </w:r>
      <w:proofErr w:type="spellEnd"/>
      <w:r>
        <w:rPr>
          <w:rFonts w:asciiTheme="minorHAnsi" w:hAnsiTheme="minorHAnsi" w:cstheme="minorHAnsi"/>
          <w:lang w:val="fr-FR"/>
        </w:rPr>
        <w:t xml:space="preserve"> que les précédents : il est parfaitement loisible de porter le débat exclusivement sur le terrain civil pour se vo</w:t>
      </w:r>
      <w:r w:rsidR="00D644BA">
        <w:rPr>
          <w:rFonts w:asciiTheme="minorHAnsi" w:hAnsiTheme="minorHAnsi" w:cstheme="minorHAnsi"/>
          <w:lang w:val="fr-FR"/>
        </w:rPr>
        <w:t>ir indemniser des suites d’une faute pénale et ce après qu’une juridiction répressive ait reconnu la matérialité des faits reprochés à l’auteur d’une infraction pénale.</w:t>
      </w:r>
    </w:p>
    <w:p w:rsidR="00D644BA" w:rsidRDefault="00D644BA" w:rsidP="0012449F">
      <w:pPr>
        <w:keepLines/>
        <w:suppressAutoHyphens/>
        <w:autoSpaceDE w:val="0"/>
        <w:autoSpaceDN w:val="0"/>
        <w:adjustRightInd w:val="0"/>
        <w:jc w:val="both"/>
        <w:rPr>
          <w:rFonts w:asciiTheme="minorHAnsi" w:hAnsiTheme="minorHAnsi" w:cstheme="minorHAnsi"/>
          <w:lang w:val="fr-FR"/>
        </w:rPr>
      </w:pPr>
    </w:p>
    <w:p w:rsidR="00D644BA" w:rsidRDefault="00D644BA"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Plus sérieusement, monsieur </w:t>
      </w:r>
      <w:r w:rsidR="0083511A">
        <w:rPr>
          <w:rFonts w:asciiTheme="minorHAnsi" w:hAnsiTheme="minorHAnsi" w:cstheme="minorHAnsi"/>
          <w:lang w:val="fr-FR"/>
        </w:rPr>
        <w:t>W.</w:t>
      </w:r>
      <w:r>
        <w:rPr>
          <w:rFonts w:asciiTheme="minorHAnsi" w:hAnsiTheme="minorHAnsi" w:cstheme="minorHAnsi"/>
          <w:lang w:val="fr-FR"/>
        </w:rPr>
        <w:t xml:space="preserve"> tire argument du </w:t>
      </w:r>
      <w:r w:rsidRPr="00D644BA">
        <w:rPr>
          <w:rFonts w:asciiTheme="minorHAnsi" w:hAnsiTheme="minorHAnsi" w:cstheme="minorHAnsi"/>
          <w:i/>
          <w:lang w:val="fr-FR"/>
        </w:rPr>
        <w:t>« silence circonstancié et absolu de l’intimée durant 28 mois »</w:t>
      </w:r>
      <w:r>
        <w:rPr>
          <w:rFonts w:asciiTheme="minorHAnsi" w:hAnsiTheme="minorHAnsi" w:cstheme="minorHAnsi"/>
          <w:lang w:val="fr-FR"/>
        </w:rPr>
        <w:t xml:space="preserve"> pour prétendre qu’elle a renoncé à mettre en cause sa responsabilité quand bien </w:t>
      </w:r>
      <w:r w:rsidR="00F33D2D">
        <w:rPr>
          <w:rFonts w:asciiTheme="minorHAnsi" w:hAnsiTheme="minorHAnsi" w:cstheme="minorHAnsi"/>
          <w:lang w:val="fr-FR"/>
        </w:rPr>
        <w:t>même la S.A. AXUS aurait tardé à lui envoyer un décompte ce qui, selon lui, n’est pas démontré en l’espèce et est contesté.</w:t>
      </w:r>
    </w:p>
    <w:p w:rsidR="00F33D2D" w:rsidRDefault="00F33D2D" w:rsidP="0012449F">
      <w:pPr>
        <w:keepLines/>
        <w:suppressAutoHyphens/>
        <w:autoSpaceDE w:val="0"/>
        <w:autoSpaceDN w:val="0"/>
        <w:adjustRightInd w:val="0"/>
        <w:jc w:val="both"/>
        <w:rPr>
          <w:rFonts w:asciiTheme="minorHAnsi" w:hAnsiTheme="minorHAnsi" w:cstheme="minorHAnsi"/>
          <w:lang w:val="fr-FR"/>
        </w:rPr>
      </w:pPr>
    </w:p>
    <w:p w:rsidR="00F33D2D" w:rsidRPr="00F33D2D" w:rsidRDefault="00F33D2D" w:rsidP="0012449F">
      <w:pPr>
        <w:keepLines/>
        <w:suppressAutoHyphens/>
        <w:autoSpaceDE w:val="0"/>
        <w:autoSpaceDN w:val="0"/>
        <w:adjustRightInd w:val="0"/>
        <w:jc w:val="both"/>
        <w:rPr>
          <w:rFonts w:asciiTheme="minorHAnsi" w:hAnsiTheme="minorHAnsi" w:cstheme="minorHAnsi"/>
          <w:i/>
          <w:lang w:val="fr-FR"/>
        </w:rPr>
      </w:pPr>
      <w:r>
        <w:rPr>
          <w:rFonts w:asciiTheme="minorHAnsi" w:hAnsiTheme="minorHAnsi" w:cstheme="minorHAnsi"/>
          <w:lang w:val="fr-FR"/>
        </w:rPr>
        <w:t xml:space="preserve">A cet égard, monsieur </w:t>
      </w:r>
      <w:r w:rsidR="0083511A">
        <w:rPr>
          <w:rFonts w:asciiTheme="minorHAnsi" w:hAnsiTheme="minorHAnsi" w:cstheme="minorHAnsi"/>
          <w:lang w:val="fr-FR"/>
        </w:rPr>
        <w:t>W.</w:t>
      </w:r>
      <w:r>
        <w:rPr>
          <w:rFonts w:asciiTheme="minorHAnsi" w:hAnsiTheme="minorHAnsi" w:cstheme="minorHAnsi"/>
          <w:lang w:val="fr-FR"/>
        </w:rPr>
        <w:t xml:space="preserve"> se déclare convaincu </w:t>
      </w:r>
      <w:r w:rsidRPr="00F33D2D">
        <w:rPr>
          <w:rFonts w:asciiTheme="minorHAnsi" w:hAnsiTheme="minorHAnsi" w:cstheme="minorHAnsi"/>
          <w:i/>
          <w:lang w:val="fr-FR"/>
        </w:rPr>
        <w:t>« que l’intimée est revenue sur sa décision initiale à l’issue du changement de direction et a sollicité un nouveau décompte à la S.A. AXUS pour les besoins de la cause ».</w:t>
      </w:r>
    </w:p>
    <w:p w:rsidR="00F33D2D" w:rsidRDefault="00F33D2D" w:rsidP="0012449F">
      <w:pPr>
        <w:keepLines/>
        <w:suppressAutoHyphens/>
        <w:autoSpaceDE w:val="0"/>
        <w:autoSpaceDN w:val="0"/>
        <w:adjustRightInd w:val="0"/>
        <w:jc w:val="both"/>
        <w:rPr>
          <w:rFonts w:asciiTheme="minorHAnsi" w:hAnsiTheme="minorHAnsi" w:cstheme="minorHAnsi"/>
          <w:lang w:val="fr-FR"/>
        </w:rPr>
      </w:pPr>
    </w:p>
    <w:p w:rsidR="00F33D2D" w:rsidRDefault="00F33D2D"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Cette allégation, nullement prouvée, est, du reste formellement contestée par l’intimée qui soutient qu’elle n’aurait pas pu réclamer à monsieur </w:t>
      </w:r>
      <w:r w:rsidR="0083511A">
        <w:rPr>
          <w:rFonts w:asciiTheme="minorHAnsi" w:hAnsiTheme="minorHAnsi" w:cstheme="minorHAnsi"/>
          <w:lang w:val="fr-FR"/>
        </w:rPr>
        <w:t>W.</w:t>
      </w:r>
      <w:r>
        <w:rPr>
          <w:rFonts w:asciiTheme="minorHAnsi" w:hAnsiTheme="minorHAnsi" w:cstheme="minorHAnsi"/>
          <w:lang w:val="fr-FR"/>
        </w:rPr>
        <w:t xml:space="preserve"> la somme de 5.147,80€ représentant les dommages occasionnés au véhicule avant le mois d’avril 2010 </w:t>
      </w:r>
      <w:r w:rsidRPr="00F33D2D">
        <w:rPr>
          <w:rFonts w:asciiTheme="minorHAnsi" w:hAnsiTheme="minorHAnsi" w:cstheme="minorHAnsi"/>
          <w:i/>
          <w:lang w:val="fr-FR"/>
        </w:rPr>
        <w:t>« puisque ce n’est que par courrier du 23/04/2010 qu’elle s’est vue signifier par la S.A. AXUS qu’elle devait rembourser l’intégralité des frais subis suite au sinistre du 25/01/2008 ».</w:t>
      </w:r>
    </w:p>
    <w:p w:rsidR="00F33D2D" w:rsidRDefault="00F33D2D" w:rsidP="0012449F">
      <w:pPr>
        <w:keepLines/>
        <w:suppressAutoHyphens/>
        <w:autoSpaceDE w:val="0"/>
        <w:autoSpaceDN w:val="0"/>
        <w:adjustRightInd w:val="0"/>
        <w:jc w:val="both"/>
        <w:rPr>
          <w:rFonts w:asciiTheme="minorHAnsi" w:hAnsiTheme="minorHAnsi" w:cstheme="minorHAnsi"/>
          <w:lang w:val="fr-FR"/>
        </w:rPr>
      </w:pPr>
    </w:p>
    <w:p w:rsidR="008250A7" w:rsidRDefault="008250A7"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L’intimée établit, preuves à l’appui, que le remboursement des dégâts occasionnés au véhicule ne lui a été réclamé que la première fois que par courrier du 23 avril 2010 : partant, l’intimée aurait bien été en peine de faire valoir ses revendications à l’encontre de monsieur </w:t>
      </w:r>
      <w:r w:rsidR="0083511A">
        <w:rPr>
          <w:rFonts w:asciiTheme="minorHAnsi" w:hAnsiTheme="minorHAnsi" w:cstheme="minorHAnsi"/>
          <w:lang w:val="fr-FR"/>
        </w:rPr>
        <w:t>W.</w:t>
      </w:r>
      <w:r>
        <w:rPr>
          <w:rFonts w:asciiTheme="minorHAnsi" w:hAnsiTheme="minorHAnsi" w:cstheme="minorHAnsi"/>
          <w:lang w:val="fr-FR"/>
        </w:rPr>
        <w:t xml:space="preserve"> avant cette date ou même d’anticiper la réaction susceptible d’être adoptée par la société de leasing puisqu’elle ignorait ses intentions précises !</w:t>
      </w:r>
    </w:p>
    <w:p w:rsidR="008250A7" w:rsidRDefault="008250A7" w:rsidP="0012449F">
      <w:pPr>
        <w:keepLines/>
        <w:suppressAutoHyphens/>
        <w:autoSpaceDE w:val="0"/>
        <w:autoSpaceDN w:val="0"/>
        <w:adjustRightInd w:val="0"/>
        <w:jc w:val="both"/>
        <w:rPr>
          <w:rFonts w:asciiTheme="minorHAnsi" w:hAnsiTheme="minorHAnsi" w:cstheme="minorHAnsi"/>
          <w:lang w:val="fr-FR"/>
        </w:rPr>
      </w:pPr>
    </w:p>
    <w:p w:rsidR="008250A7" w:rsidRDefault="008250A7"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invoque</w:t>
      </w:r>
      <w:r w:rsidR="00D3021A">
        <w:rPr>
          <w:rFonts w:asciiTheme="minorHAnsi" w:hAnsiTheme="minorHAnsi" w:cstheme="minorHAnsi"/>
          <w:lang w:val="fr-FR"/>
        </w:rPr>
        <w:t>,</w:t>
      </w:r>
      <w:r>
        <w:rPr>
          <w:rFonts w:asciiTheme="minorHAnsi" w:hAnsiTheme="minorHAnsi" w:cstheme="minorHAnsi"/>
          <w:lang w:val="fr-FR"/>
        </w:rPr>
        <w:t xml:space="preserve"> aussi</w:t>
      </w:r>
      <w:r w:rsidR="00D3021A">
        <w:rPr>
          <w:rFonts w:asciiTheme="minorHAnsi" w:hAnsiTheme="minorHAnsi" w:cstheme="minorHAnsi"/>
          <w:lang w:val="fr-FR"/>
        </w:rPr>
        <w:t>,</w:t>
      </w:r>
      <w:r>
        <w:rPr>
          <w:rFonts w:asciiTheme="minorHAnsi" w:hAnsiTheme="minorHAnsi" w:cstheme="minorHAnsi"/>
          <w:lang w:val="fr-FR"/>
        </w:rPr>
        <w:t xml:space="preserve"> un autre argument déduit du comportement de l’intimée dès lors que celle-ci l’a immédiatement, après l’accident, </w:t>
      </w:r>
      <w:r w:rsidRPr="008250A7">
        <w:rPr>
          <w:rFonts w:asciiTheme="minorHAnsi" w:hAnsiTheme="minorHAnsi" w:cstheme="minorHAnsi"/>
          <w:i/>
          <w:lang w:val="fr-FR"/>
        </w:rPr>
        <w:t>« remis en possession d’un autre véhicule sans aucune condition ni réserve » </w:t>
      </w:r>
      <w:r>
        <w:rPr>
          <w:rFonts w:asciiTheme="minorHAnsi" w:hAnsiTheme="minorHAnsi" w:cstheme="minorHAnsi"/>
          <w:lang w:val="fr-FR"/>
        </w:rPr>
        <w:t xml:space="preserve">: </w:t>
      </w:r>
      <w:r w:rsidR="000E0525">
        <w:rPr>
          <w:rFonts w:asciiTheme="minorHAnsi" w:hAnsiTheme="minorHAnsi" w:cstheme="minorHAnsi"/>
          <w:lang w:val="fr-FR"/>
        </w:rPr>
        <w:t xml:space="preserve">il s’agit, de même, d’un élément franchement </w:t>
      </w:r>
      <w:proofErr w:type="spellStart"/>
      <w:r w:rsidR="000E0525">
        <w:rPr>
          <w:rFonts w:asciiTheme="minorHAnsi" w:hAnsiTheme="minorHAnsi" w:cstheme="minorHAnsi"/>
          <w:lang w:val="fr-FR"/>
        </w:rPr>
        <w:t>irrelevant</w:t>
      </w:r>
      <w:proofErr w:type="spellEnd"/>
      <w:r w:rsidR="000E0525">
        <w:rPr>
          <w:rFonts w:asciiTheme="minorHAnsi" w:hAnsiTheme="minorHAnsi" w:cstheme="minorHAnsi"/>
          <w:lang w:val="fr-FR"/>
        </w:rPr>
        <w:t xml:space="preserve"> dans la mesure où la mise à disposition d’un nouveau véhicule se justifiait par la spécificité des prestations de travail des directeurs de boutiques lesquelles engendraient l’obligation pour ceux-ci (et donc </w:t>
      </w:r>
      <w:r w:rsidR="00D3021A">
        <w:rPr>
          <w:rFonts w:asciiTheme="minorHAnsi" w:hAnsiTheme="minorHAnsi" w:cstheme="minorHAnsi"/>
          <w:lang w:val="fr-FR"/>
        </w:rPr>
        <w:t>pour</w:t>
      </w:r>
      <w:r w:rsidR="000E0525">
        <w:rPr>
          <w:rFonts w:asciiTheme="minorHAnsi" w:hAnsiTheme="minorHAnsi" w:cstheme="minorHAnsi"/>
          <w:lang w:val="fr-FR"/>
        </w:rPr>
        <w:t xml:space="preserve"> monsieur </w:t>
      </w:r>
      <w:r w:rsidR="0083511A">
        <w:rPr>
          <w:rFonts w:asciiTheme="minorHAnsi" w:hAnsiTheme="minorHAnsi" w:cstheme="minorHAnsi"/>
          <w:lang w:val="fr-FR"/>
        </w:rPr>
        <w:t>W.</w:t>
      </w:r>
      <w:r w:rsidR="000E0525">
        <w:rPr>
          <w:rFonts w:asciiTheme="minorHAnsi" w:hAnsiTheme="minorHAnsi" w:cstheme="minorHAnsi"/>
          <w:lang w:val="fr-FR"/>
        </w:rPr>
        <w:t>) de se rendre sur les chantiers de la société et de véhiculer des marchandises.</w:t>
      </w:r>
    </w:p>
    <w:p w:rsidR="000E0525" w:rsidRDefault="000E0525" w:rsidP="0012449F">
      <w:pPr>
        <w:keepLines/>
        <w:suppressAutoHyphens/>
        <w:autoSpaceDE w:val="0"/>
        <w:autoSpaceDN w:val="0"/>
        <w:adjustRightInd w:val="0"/>
        <w:jc w:val="both"/>
        <w:rPr>
          <w:rFonts w:asciiTheme="minorHAnsi" w:hAnsiTheme="minorHAnsi" w:cstheme="minorHAnsi"/>
          <w:lang w:val="fr-FR"/>
        </w:rPr>
      </w:pPr>
    </w:p>
    <w:p w:rsidR="002B04B2" w:rsidRDefault="002B04B2"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Enfin, la cour de céans n’aperçoit pas davantage la pertinence du dernier argument soulevé par monsieur </w:t>
      </w:r>
      <w:r w:rsidR="0083511A">
        <w:rPr>
          <w:rFonts w:asciiTheme="minorHAnsi" w:hAnsiTheme="minorHAnsi" w:cstheme="minorHAnsi"/>
          <w:lang w:val="fr-FR"/>
        </w:rPr>
        <w:t>W.</w:t>
      </w:r>
      <w:r w:rsidR="00EA4CB9">
        <w:rPr>
          <w:rFonts w:asciiTheme="minorHAnsi" w:hAnsiTheme="minorHAnsi" w:cstheme="minorHAnsi"/>
          <w:lang w:val="fr-FR"/>
        </w:rPr>
        <w:t xml:space="preserve"> lequel excipe de </w:t>
      </w:r>
      <w:r>
        <w:rPr>
          <w:rFonts w:asciiTheme="minorHAnsi" w:hAnsiTheme="minorHAnsi" w:cstheme="minorHAnsi"/>
          <w:lang w:val="fr-FR"/>
        </w:rPr>
        <w:t>s</w:t>
      </w:r>
      <w:r w:rsidR="00EA4CB9">
        <w:rPr>
          <w:rFonts w:asciiTheme="minorHAnsi" w:hAnsiTheme="minorHAnsi" w:cstheme="minorHAnsi"/>
          <w:lang w:val="fr-FR"/>
        </w:rPr>
        <w:t>o</w:t>
      </w:r>
      <w:r>
        <w:rPr>
          <w:rFonts w:asciiTheme="minorHAnsi" w:hAnsiTheme="minorHAnsi" w:cstheme="minorHAnsi"/>
          <w:lang w:val="fr-FR"/>
        </w:rPr>
        <w:t>n étonnement manifesté aux termes de son courrier du 20/05/2010 en prenant connaissance des revendications de l’intimée pour prétendre y déceler la preuve de l’abandon des prétentions de cette dernière ….</w:t>
      </w:r>
    </w:p>
    <w:p w:rsidR="002B04B2" w:rsidRDefault="002B04B2" w:rsidP="0012449F">
      <w:pPr>
        <w:keepLines/>
        <w:suppressAutoHyphens/>
        <w:autoSpaceDE w:val="0"/>
        <w:autoSpaceDN w:val="0"/>
        <w:adjustRightInd w:val="0"/>
        <w:jc w:val="both"/>
        <w:rPr>
          <w:rFonts w:asciiTheme="minorHAnsi" w:hAnsiTheme="minorHAnsi" w:cstheme="minorHAnsi"/>
          <w:lang w:val="fr-FR"/>
        </w:rPr>
      </w:pPr>
    </w:p>
    <w:p w:rsidR="002B04B2" w:rsidRDefault="00EA4CB9"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lastRenderedPageBreak/>
        <w:t xml:space="preserve">Il résulte de l’examen des circonstances propres à la cause qu’il n’existe pas le moindre indice qui démontrerait la manifestation de la volonté dans le chef de l’intimée de renoncer à son droit de réclamer à monsieur </w:t>
      </w:r>
      <w:r w:rsidR="0083511A">
        <w:rPr>
          <w:rFonts w:asciiTheme="minorHAnsi" w:hAnsiTheme="minorHAnsi" w:cstheme="minorHAnsi"/>
          <w:lang w:val="fr-FR"/>
        </w:rPr>
        <w:t>W.</w:t>
      </w:r>
      <w:r>
        <w:rPr>
          <w:rFonts w:asciiTheme="minorHAnsi" w:hAnsiTheme="minorHAnsi" w:cstheme="minorHAnsi"/>
          <w:lang w:val="fr-FR"/>
        </w:rPr>
        <w:t xml:space="preserve"> la réparation du dommage subi à la suite de l’accident de roulage ayant entraîné la perte totale du véhicule de société mis à sa disposition.</w:t>
      </w:r>
    </w:p>
    <w:p w:rsidR="00EA4CB9" w:rsidRDefault="00EA4CB9" w:rsidP="0012449F">
      <w:pPr>
        <w:keepLines/>
        <w:suppressAutoHyphens/>
        <w:autoSpaceDE w:val="0"/>
        <w:autoSpaceDN w:val="0"/>
        <w:adjustRightInd w:val="0"/>
        <w:jc w:val="both"/>
        <w:rPr>
          <w:rFonts w:asciiTheme="minorHAnsi" w:hAnsiTheme="minorHAnsi" w:cstheme="minorHAnsi"/>
          <w:lang w:val="fr-FR"/>
        </w:rPr>
      </w:pPr>
    </w:p>
    <w:p w:rsidR="00EA4CB9" w:rsidRDefault="00EA4CB9" w:rsidP="0012449F">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Ce second moyen de défense est, lui aussi, dépourvu de tout fondement.</w:t>
      </w:r>
    </w:p>
    <w:p w:rsidR="00EA4CB9" w:rsidRDefault="00EA4CB9" w:rsidP="0012449F">
      <w:pPr>
        <w:keepLines/>
        <w:suppressAutoHyphens/>
        <w:autoSpaceDE w:val="0"/>
        <w:autoSpaceDN w:val="0"/>
        <w:adjustRightInd w:val="0"/>
        <w:jc w:val="both"/>
        <w:rPr>
          <w:rFonts w:asciiTheme="minorHAnsi" w:hAnsiTheme="minorHAnsi" w:cstheme="minorHAnsi"/>
          <w:lang w:val="fr-FR"/>
        </w:rPr>
      </w:pPr>
    </w:p>
    <w:p w:rsidR="00F717D4" w:rsidRPr="002C1958" w:rsidRDefault="00F717D4" w:rsidP="0012449F">
      <w:pPr>
        <w:keepLines/>
        <w:suppressAutoHyphens/>
        <w:autoSpaceDE w:val="0"/>
        <w:autoSpaceDN w:val="0"/>
        <w:adjustRightInd w:val="0"/>
        <w:jc w:val="both"/>
        <w:rPr>
          <w:rFonts w:ascii="Calibri" w:hAnsi="Calibri"/>
          <w:lang w:val="fr-BE"/>
        </w:rPr>
      </w:pPr>
    </w:p>
    <w:p w:rsidR="0012449F" w:rsidRPr="00E67DC6" w:rsidRDefault="0012449F" w:rsidP="00E67DC6">
      <w:pPr>
        <w:keepLines/>
        <w:suppressAutoHyphens/>
        <w:autoSpaceDE w:val="0"/>
        <w:autoSpaceDN w:val="0"/>
        <w:adjustRightInd w:val="0"/>
        <w:rPr>
          <w:rFonts w:ascii="Calibri" w:hAnsi="Calibri"/>
          <w:lang w:val="fr-BE"/>
        </w:rPr>
      </w:pPr>
    </w:p>
    <w:p w:rsidR="00632C95" w:rsidRDefault="00632C95" w:rsidP="00632C95">
      <w:pPr>
        <w:pStyle w:val="Paragraphedeliste"/>
        <w:keepLines/>
        <w:numPr>
          <w:ilvl w:val="0"/>
          <w:numId w:val="5"/>
        </w:numPr>
        <w:suppressAutoHyphens/>
        <w:autoSpaceDE w:val="0"/>
        <w:autoSpaceDN w:val="0"/>
        <w:adjustRightInd w:val="0"/>
        <w:rPr>
          <w:rFonts w:ascii="Calibri" w:hAnsi="Calibri"/>
          <w:b/>
          <w:u w:val="single"/>
          <w:lang w:val="fr-BE"/>
        </w:rPr>
      </w:pPr>
      <w:r>
        <w:rPr>
          <w:rFonts w:ascii="Calibri" w:hAnsi="Calibri"/>
          <w:b/>
          <w:u w:val="single"/>
          <w:lang w:val="fr-BE"/>
        </w:rPr>
        <w:t>4. Quant au fondement du troisième moyen.</w:t>
      </w:r>
    </w:p>
    <w:p w:rsidR="00632C95" w:rsidRDefault="00632C95" w:rsidP="00280EB0">
      <w:pPr>
        <w:keepLines/>
        <w:suppressAutoHyphens/>
        <w:autoSpaceDE w:val="0"/>
        <w:autoSpaceDN w:val="0"/>
        <w:adjustRightInd w:val="0"/>
        <w:rPr>
          <w:rFonts w:ascii="Calibri" w:hAnsi="Calibri"/>
          <w:lang w:val="fr-BE"/>
        </w:rPr>
      </w:pPr>
    </w:p>
    <w:p w:rsidR="00280EB0" w:rsidRDefault="000A7FF2" w:rsidP="000A7FF2">
      <w:pPr>
        <w:keepLines/>
        <w:suppressAutoHyphens/>
        <w:autoSpaceDE w:val="0"/>
        <w:autoSpaceDN w:val="0"/>
        <w:adjustRightInd w:val="0"/>
        <w:jc w:val="both"/>
        <w:rPr>
          <w:rFonts w:ascii="Calibri" w:hAnsi="Calibri"/>
          <w:lang w:val="fr-BE"/>
        </w:rPr>
      </w:pPr>
      <w:r>
        <w:rPr>
          <w:rFonts w:ascii="Calibri" w:hAnsi="Calibri"/>
          <w:lang w:val="fr-BE"/>
        </w:rPr>
        <w:t xml:space="preserve">Monsieur </w:t>
      </w:r>
      <w:r w:rsidR="0083511A">
        <w:rPr>
          <w:rFonts w:ascii="Calibri" w:hAnsi="Calibri"/>
          <w:lang w:val="fr-BE"/>
        </w:rPr>
        <w:t>W.</w:t>
      </w:r>
      <w:r>
        <w:rPr>
          <w:rFonts w:ascii="Calibri" w:hAnsi="Calibri"/>
          <w:lang w:val="fr-BE"/>
        </w:rPr>
        <w:t xml:space="preserve"> se réfère à ses conclusions de synthèse déposées devant le </w:t>
      </w:r>
      <w:r>
        <w:rPr>
          <w:rFonts w:ascii="Calibri" w:hAnsi="Calibri"/>
          <w:u w:val="single"/>
          <w:lang w:val="fr-BE"/>
        </w:rPr>
        <w:t>premier juge</w:t>
      </w:r>
      <w:r>
        <w:rPr>
          <w:rFonts w:ascii="Calibri" w:hAnsi="Calibri"/>
          <w:lang w:val="fr-BE"/>
        </w:rPr>
        <w:t xml:space="preserve"> aux termes </w:t>
      </w:r>
      <w:r w:rsidR="00F71BA1">
        <w:rPr>
          <w:rFonts w:ascii="Calibri" w:hAnsi="Calibri"/>
          <w:lang w:val="fr-BE"/>
        </w:rPr>
        <w:t>desquelles il relève l’existence de fautes concurrentes dans le che</w:t>
      </w:r>
      <w:r w:rsidR="00881EC6">
        <w:rPr>
          <w:rFonts w:ascii="Calibri" w:hAnsi="Calibri"/>
          <w:lang w:val="fr-BE"/>
        </w:rPr>
        <w:t>f de l’intimée qu’il identifie</w:t>
      </w:r>
      <w:r w:rsidR="00F71BA1">
        <w:rPr>
          <w:rFonts w:ascii="Calibri" w:hAnsi="Calibri"/>
          <w:lang w:val="fr-BE"/>
        </w:rPr>
        <w:t xml:space="preserve"> comme suit :</w:t>
      </w:r>
    </w:p>
    <w:p w:rsidR="00F71BA1" w:rsidRDefault="00F71BA1" w:rsidP="000A7FF2">
      <w:pPr>
        <w:keepLines/>
        <w:suppressAutoHyphens/>
        <w:autoSpaceDE w:val="0"/>
        <w:autoSpaceDN w:val="0"/>
        <w:adjustRightInd w:val="0"/>
        <w:jc w:val="both"/>
        <w:rPr>
          <w:rFonts w:ascii="Calibri" w:hAnsi="Calibri"/>
          <w:lang w:val="fr-BE"/>
        </w:rPr>
      </w:pPr>
    </w:p>
    <w:p w:rsidR="00F71BA1" w:rsidRPr="00906C8E" w:rsidRDefault="00F71BA1" w:rsidP="00F71BA1">
      <w:pPr>
        <w:pStyle w:val="Paragraphedeliste"/>
        <w:keepLines/>
        <w:numPr>
          <w:ilvl w:val="0"/>
          <w:numId w:val="13"/>
        </w:numPr>
        <w:suppressAutoHyphens/>
        <w:autoSpaceDE w:val="0"/>
        <w:autoSpaceDN w:val="0"/>
        <w:adjustRightInd w:val="0"/>
        <w:jc w:val="both"/>
        <w:rPr>
          <w:rFonts w:ascii="Calibri" w:hAnsi="Calibri"/>
          <w:b/>
          <w:lang w:val="fr-BE"/>
        </w:rPr>
      </w:pPr>
      <w:r w:rsidRPr="00906C8E">
        <w:rPr>
          <w:rFonts w:ascii="Calibri" w:hAnsi="Calibri"/>
          <w:b/>
          <w:u w:val="single"/>
          <w:lang w:val="fr-BE"/>
        </w:rPr>
        <w:t>Les usages contraires au contrat de location des véhicules.</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71BA1" w:rsidRDefault="00F71BA1"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Il semble vouloir stigmatiser le fait selon lequel la mise à disposition d’un véhicule de société aux responsables de boutiques pour leurs dépla</w:t>
      </w:r>
      <w:r w:rsidR="00881EC6">
        <w:rPr>
          <w:rFonts w:ascii="Calibri" w:hAnsi="Calibri"/>
          <w:lang w:val="fr-BE"/>
        </w:rPr>
        <w:t>cements privés serait contraire</w:t>
      </w:r>
      <w:r>
        <w:rPr>
          <w:rFonts w:ascii="Calibri" w:hAnsi="Calibri"/>
          <w:lang w:val="fr-BE"/>
        </w:rPr>
        <w:t xml:space="preserve"> aux termes du contrat de leasing exposés au point  D2 de ses conclusions de synthèse (de première instance).</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71BA1" w:rsidRDefault="00F71BA1"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Cet argument est incompréhensible dans la mesure où il n’existe pas de point D2 développé dans ses conclusions de synthèse déposées en première instance.</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71BA1" w:rsidRDefault="00F71BA1"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En tout état de cause, l’examen du contrat de leasing produit aux débats par l’intimée (pièce 1 de son dossier) ne permet pas de conclure à une interdiction d’usage à des fins privées des véhicules mis à disposition des directeurs de boutiques.</w:t>
      </w:r>
    </w:p>
    <w:p w:rsidR="00F71BA1" w:rsidRDefault="00F71BA1" w:rsidP="00F71BA1">
      <w:pPr>
        <w:pStyle w:val="Paragraphedeliste"/>
        <w:keepLines/>
        <w:suppressAutoHyphens/>
        <w:autoSpaceDE w:val="0"/>
        <w:autoSpaceDN w:val="0"/>
        <w:adjustRightInd w:val="0"/>
        <w:jc w:val="both"/>
        <w:rPr>
          <w:rFonts w:ascii="Calibri" w:hAnsi="Calibri"/>
          <w:lang w:val="fr-BE"/>
        </w:rPr>
      </w:pPr>
    </w:p>
    <w:p w:rsidR="00F54280" w:rsidRPr="00F71BA1" w:rsidRDefault="00F54280" w:rsidP="00F71BA1">
      <w:pPr>
        <w:pStyle w:val="Paragraphedeliste"/>
        <w:keepLines/>
        <w:suppressAutoHyphens/>
        <w:autoSpaceDE w:val="0"/>
        <w:autoSpaceDN w:val="0"/>
        <w:adjustRightInd w:val="0"/>
        <w:jc w:val="both"/>
        <w:rPr>
          <w:rFonts w:ascii="Calibri" w:hAnsi="Calibri"/>
          <w:lang w:val="fr-BE"/>
        </w:rPr>
      </w:pPr>
    </w:p>
    <w:p w:rsidR="00F71BA1" w:rsidRPr="00906C8E" w:rsidRDefault="00F71BA1" w:rsidP="00F71BA1">
      <w:pPr>
        <w:pStyle w:val="Paragraphedeliste"/>
        <w:keepLines/>
        <w:numPr>
          <w:ilvl w:val="0"/>
          <w:numId w:val="13"/>
        </w:numPr>
        <w:suppressAutoHyphens/>
        <w:autoSpaceDE w:val="0"/>
        <w:autoSpaceDN w:val="0"/>
        <w:adjustRightInd w:val="0"/>
        <w:jc w:val="both"/>
        <w:rPr>
          <w:rFonts w:ascii="Calibri" w:hAnsi="Calibri"/>
          <w:b/>
          <w:lang w:val="fr-BE"/>
        </w:rPr>
      </w:pPr>
      <w:r w:rsidRPr="00906C8E">
        <w:rPr>
          <w:rFonts w:ascii="Calibri" w:hAnsi="Calibri"/>
          <w:b/>
          <w:u w:val="single"/>
          <w:lang w:val="fr-BE"/>
        </w:rPr>
        <w:t>L’absence d’encadrement du retour des employés au départ du restaurent.</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71BA1" w:rsidRDefault="00F71BA1" w:rsidP="00F71BA1">
      <w:pPr>
        <w:pStyle w:val="Paragraphedeliste"/>
        <w:keepLines/>
        <w:suppressAutoHyphens/>
        <w:autoSpaceDE w:val="0"/>
        <w:autoSpaceDN w:val="0"/>
        <w:adjustRightInd w:val="0"/>
        <w:jc w:val="both"/>
        <w:rPr>
          <w:rFonts w:ascii="Calibri" w:hAnsi="Calibri"/>
          <w:lang w:val="fr-BE"/>
        </w:rPr>
      </w:pPr>
      <w:r w:rsidRPr="00F54280">
        <w:rPr>
          <w:rFonts w:ascii="Calibri" w:hAnsi="Calibri"/>
          <w:lang w:val="fr-BE"/>
        </w:rPr>
        <w:t xml:space="preserve">Monsieur </w:t>
      </w:r>
      <w:r w:rsidR="0083511A">
        <w:rPr>
          <w:rFonts w:ascii="Calibri" w:hAnsi="Calibri"/>
          <w:lang w:val="fr-BE"/>
        </w:rPr>
        <w:t>W.</w:t>
      </w:r>
      <w:r w:rsidRPr="00F54280">
        <w:rPr>
          <w:rFonts w:ascii="Calibri" w:hAnsi="Calibri"/>
          <w:lang w:val="fr-BE"/>
        </w:rPr>
        <w:t xml:space="preserve"> fait grief</w:t>
      </w:r>
      <w:r w:rsidR="00F54280">
        <w:rPr>
          <w:rFonts w:ascii="Calibri" w:hAnsi="Calibri"/>
          <w:lang w:val="fr-BE"/>
        </w:rPr>
        <w:t xml:space="preserve"> à l’intimée de n’avoir pas proposé de reconduire ses invités pour leur éviter de reprendre leur voiture de fonction après avoir consommé des boissons alcoolisées.</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54280" w:rsidRDefault="00F54280"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Dans ces conditions, estime-t-il, l’intimée est en partie responsable de la faute qu’il a commise.</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54280" w:rsidRDefault="00F54280"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Cet argument est dénué du moindre fondement dès lors qu’aucune faute n’a été commise par l’intimée.</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54280" w:rsidRDefault="00F54280" w:rsidP="00F71BA1">
      <w:pPr>
        <w:pStyle w:val="Paragraphedeliste"/>
        <w:keepLines/>
        <w:suppressAutoHyphens/>
        <w:autoSpaceDE w:val="0"/>
        <w:autoSpaceDN w:val="0"/>
        <w:adjustRightInd w:val="0"/>
        <w:jc w:val="both"/>
        <w:rPr>
          <w:rFonts w:ascii="Calibri" w:hAnsi="Calibri"/>
          <w:lang w:val="fr-BE"/>
        </w:rPr>
      </w:pPr>
      <w:r>
        <w:rPr>
          <w:rFonts w:ascii="Calibri" w:hAnsi="Calibri"/>
          <w:lang w:val="fr-BE"/>
        </w:rPr>
        <w:t>Tout conducteur se doit d’adopter un comportement respectueux du Code de la route : il en va tout spécialement ainsi lorsqu’il entend reprendre le volant après avoir participé à une manifestation festive au cours de laquelle il a consommé des boissons alcoolisées.</w:t>
      </w:r>
    </w:p>
    <w:p w:rsidR="00F54280" w:rsidRDefault="00F54280" w:rsidP="00F71BA1">
      <w:pPr>
        <w:pStyle w:val="Paragraphedeliste"/>
        <w:keepLines/>
        <w:suppressAutoHyphens/>
        <w:autoSpaceDE w:val="0"/>
        <w:autoSpaceDN w:val="0"/>
        <w:adjustRightInd w:val="0"/>
        <w:jc w:val="both"/>
        <w:rPr>
          <w:rFonts w:ascii="Calibri" w:hAnsi="Calibri"/>
          <w:lang w:val="fr-BE"/>
        </w:rPr>
      </w:pPr>
    </w:p>
    <w:p w:rsidR="00F54280" w:rsidRDefault="00F54280" w:rsidP="00F71BA1">
      <w:pPr>
        <w:pStyle w:val="Paragraphedeliste"/>
        <w:keepLines/>
        <w:suppressAutoHyphens/>
        <w:autoSpaceDE w:val="0"/>
        <w:autoSpaceDN w:val="0"/>
        <w:adjustRightInd w:val="0"/>
        <w:jc w:val="both"/>
        <w:rPr>
          <w:rFonts w:asciiTheme="minorHAnsi" w:hAnsiTheme="minorHAnsi" w:cstheme="minorHAnsi"/>
          <w:lang w:val="fr-FR"/>
        </w:rPr>
      </w:pPr>
      <w:r>
        <w:rPr>
          <w:rFonts w:ascii="Calibri" w:hAnsi="Calibri"/>
          <w:lang w:val="fr-BE"/>
        </w:rPr>
        <w:t xml:space="preserve">Il aurait été, à tout le moins, </w:t>
      </w:r>
      <w:r w:rsidR="00D751B1">
        <w:rPr>
          <w:rFonts w:ascii="Calibri" w:hAnsi="Calibri"/>
          <w:lang w:val="fr-BE"/>
        </w:rPr>
        <w:t xml:space="preserve">difficile, dans le chef des responsables de l’intimée présents lors du diner organisé au restaurant </w:t>
      </w:r>
      <w:r w:rsidR="00D05C81">
        <w:rPr>
          <w:rFonts w:ascii="Calibri" w:hAnsi="Calibri"/>
          <w:lang w:val="fr-BE"/>
        </w:rPr>
        <w:t>B.</w:t>
      </w:r>
      <w:r w:rsidR="00D751B1">
        <w:rPr>
          <w:rFonts w:ascii="Calibri" w:hAnsi="Calibri"/>
          <w:lang w:val="fr-BE"/>
        </w:rPr>
        <w:t xml:space="preserve"> à Hal, de s’opposer à la reprise de son véhicule par </w:t>
      </w:r>
      <w:r w:rsidR="00D751B1">
        <w:rPr>
          <w:rFonts w:asciiTheme="minorHAnsi" w:hAnsiTheme="minorHAnsi" w:cstheme="minorHAnsi"/>
          <w:lang w:val="fr-FR"/>
        </w:rPr>
        <w:t xml:space="preserve">monsieur </w:t>
      </w:r>
      <w:r w:rsidR="0083511A">
        <w:rPr>
          <w:rFonts w:asciiTheme="minorHAnsi" w:hAnsiTheme="minorHAnsi" w:cstheme="minorHAnsi"/>
          <w:lang w:val="fr-FR"/>
        </w:rPr>
        <w:t>W.</w:t>
      </w:r>
      <w:r w:rsidR="00D751B1">
        <w:rPr>
          <w:rFonts w:asciiTheme="minorHAnsi" w:hAnsiTheme="minorHAnsi" w:cstheme="minorHAnsi"/>
          <w:lang w:val="fr-FR"/>
        </w:rPr>
        <w:t xml:space="preserve"> alors que ce dernier ne présentait pas, de l’aveu même des </w:t>
      </w:r>
      <w:proofErr w:type="spellStart"/>
      <w:r w:rsidR="00D751B1">
        <w:rPr>
          <w:rFonts w:asciiTheme="minorHAnsi" w:hAnsiTheme="minorHAnsi" w:cstheme="minorHAnsi"/>
          <w:lang w:val="fr-FR"/>
        </w:rPr>
        <w:t>verbalisants</w:t>
      </w:r>
      <w:proofErr w:type="spellEnd"/>
      <w:r w:rsidR="00D751B1">
        <w:rPr>
          <w:rFonts w:asciiTheme="minorHAnsi" w:hAnsiTheme="minorHAnsi" w:cstheme="minorHAnsi"/>
          <w:lang w:val="fr-FR"/>
        </w:rPr>
        <w:t xml:space="preserve">, un état d’ivresse mais était en état d’imprégnation alcoolique c’est-à-dire affichait un comportement ne révélant pas les </w:t>
      </w:r>
      <w:r w:rsidR="00881EC6">
        <w:rPr>
          <w:rFonts w:asciiTheme="minorHAnsi" w:hAnsiTheme="minorHAnsi" w:cstheme="minorHAnsi"/>
          <w:lang w:val="fr-FR"/>
        </w:rPr>
        <w:t>indices</w:t>
      </w:r>
      <w:r w:rsidR="00D751B1">
        <w:rPr>
          <w:rFonts w:asciiTheme="minorHAnsi" w:hAnsiTheme="minorHAnsi" w:cstheme="minorHAnsi"/>
          <w:lang w:val="fr-FR"/>
        </w:rPr>
        <w:t xml:space="preserve"> extérieurs d’une consommation franchement excessive de boissons alcoolisées (agressivité, marcher en titubant, absence d’orientation dans le temps et dans l’espace, …).</w:t>
      </w:r>
    </w:p>
    <w:p w:rsidR="00D751B1" w:rsidRDefault="00D751B1" w:rsidP="00F71BA1">
      <w:pPr>
        <w:pStyle w:val="Paragraphedeliste"/>
        <w:keepLines/>
        <w:suppressAutoHyphens/>
        <w:autoSpaceDE w:val="0"/>
        <w:autoSpaceDN w:val="0"/>
        <w:adjustRightInd w:val="0"/>
        <w:jc w:val="both"/>
        <w:rPr>
          <w:rFonts w:asciiTheme="minorHAnsi" w:hAnsiTheme="minorHAnsi" w:cstheme="minorHAnsi"/>
          <w:lang w:val="fr-FR"/>
        </w:rPr>
      </w:pPr>
    </w:p>
    <w:p w:rsidR="00D751B1" w:rsidRPr="00F54280" w:rsidRDefault="00D751B1" w:rsidP="00F71BA1">
      <w:pPr>
        <w:pStyle w:val="Paragraphedeliste"/>
        <w:keepLines/>
        <w:suppressAutoHyphens/>
        <w:autoSpaceDE w:val="0"/>
        <w:autoSpaceDN w:val="0"/>
        <w:adjustRightInd w:val="0"/>
        <w:jc w:val="both"/>
        <w:rPr>
          <w:rFonts w:ascii="Calibri" w:hAnsi="Calibri"/>
          <w:lang w:val="fr-BE"/>
        </w:rPr>
      </w:pPr>
    </w:p>
    <w:p w:rsidR="000A7FF2" w:rsidRDefault="000A7FF2" w:rsidP="00280EB0">
      <w:pPr>
        <w:keepLines/>
        <w:suppressAutoHyphens/>
        <w:autoSpaceDE w:val="0"/>
        <w:autoSpaceDN w:val="0"/>
        <w:adjustRightInd w:val="0"/>
        <w:rPr>
          <w:rFonts w:ascii="Calibri" w:hAnsi="Calibri"/>
          <w:lang w:val="fr-BE"/>
        </w:rPr>
      </w:pPr>
    </w:p>
    <w:p w:rsidR="00632C95" w:rsidRDefault="00632C95" w:rsidP="00632C95">
      <w:pPr>
        <w:pStyle w:val="Paragraphedeliste"/>
        <w:keepLines/>
        <w:numPr>
          <w:ilvl w:val="0"/>
          <w:numId w:val="7"/>
        </w:numPr>
        <w:suppressAutoHyphens/>
        <w:autoSpaceDE w:val="0"/>
        <w:autoSpaceDN w:val="0"/>
        <w:adjustRightInd w:val="0"/>
        <w:rPr>
          <w:rFonts w:ascii="Calibri" w:hAnsi="Calibri"/>
          <w:b/>
          <w:u w:val="single"/>
          <w:lang w:val="fr-BE"/>
        </w:rPr>
      </w:pPr>
      <w:r>
        <w:rPr>
          <w:rFonts w:ascii="Calibri" w:hAnsi="Calibri"/>
          <w:b/>
          <w:u w:val="single"/>
          <w:lang w:val="fr-BE"/>
        </w:rPr>
        <w:t>5.</w:t>
      </w:r>
      <w:r w:rsidR="000E2E52">
        <w:rPr>
          <w:rFonts w:ascii="Calibri" w:hAnsi="Calibri"/>
          <w:b/>
          <w:u w:val="single"/>
          <w:lang w:val="fr-BE"/>
        </w:rPr>
        <w:t xml:space="preserve"> La responsabilité de Monsieur </w:t>
      </w:r>
      <w:r w:rsidR="0083511A">
        <w:rPr>
          <w:rFonts w:ascii="Calibri" w:hAnsi="Calibri"/>
          <w:b/>
          <w:u w:val="single"/>
          <w:lang w:val="fr-BE"/>
        </w:rPr>
        <w:t>W.</w:t>
      </w:r>
      <w:r>
        <w:rPr>
          <w:rFonts w:ascii="Calibri" w:hAnsi="Calibri"/>
          <w:b/>
          <w:u w:val="single"/>
          <w:lang w:val="fr-BE"/>
        </w:rPr>
        <w:t>.</w:t>
      </w:r>
    </w:p>
    <w:p w:rsidR="00906C8E" w:rsidRDefault="00906C8E" w:rsidP="00906C8E">
      <w:pPr>
        <w:keepLines/>
        <w:suppressAutoHyphens/>
        <w:autoSpaceDE w:val="0"/>
        <w:autoSpaceDN w:val="0"/>
        <w:adjustRightInd w:val="0"/>
        <w:rPr>
          <w:rFonts w:ascii="Calibri" w:hAnsi="Calibri"/>
          <w:b/>
          <w:u w:val="single"/>
          <w:lang w:val="fr-BE"/>
        </w:rPr>
      </w:pPr>
    </w:p>
    <w:p w:rsidR="00906C8E" w:rsidRDefault="002301F2" w:rsidP="002301F2">
      <w:pPr>
        <w:keepLines/>
        <w:suppressAutoHyphens/>
        <w:autoSpaceDE w:val="0"/>
        <w:autoSpaceDN w:val="0"/>
        <w:adjustRightInd w:val="0"/>
        <w:jc w:val="both"/>
        <w:rPr>
          <w:rFonts w:asciiTheme="minorHAnsi" w:hAnsiTheme="minorHAnsi" w:cstheme="minorHAnsi"/>
          <w:lang w:val="fr-FR"/>
        </w:rPr>
      </w:pPr>
      <w:r>
        <w:rPr>
          <w:rFonts w:ascii="Calibri" w:hAnsi="Calibri"/>
          <w:lang w:val="fr-BE"/>
        </w:rPr>
        <w:t xml:space="preserve">Il n’est pas contesté que l’accident est survenu alors que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qui conduisait le véhicule, était dans un état d’imprégnation alcoolique dépassant la valeur autorisée (0,71mg par litre alvéolaire expiré au lieu de 0,35) et avait brûlé un feu rouge, faits pour lesquels il a été condamné par jugement du 28/11/2008 du tribunal de police de Vilvorde.</w:t>
      </w:r>
    </w:p>
    <w:p w:rsidR="002301F2" w:rsidRDefault="002301F2" w:rsidP="002301F2">
      <w:pPr>
        <w:keepLines/>
        <w:suppressAutoHyphens/>
        <w:autoSpaceDE w:val="0"/>
        <w:autoSpaceDN w:val="0"/>
        <w:adjustRightInd w:val="0"/>
        <w:jc w:val="both"/>
        <w:rPr>
          <w:rFonts w:asciiTheme="minorHAnsi" w:hAnsiTheme="minorHAnsi" w:cstheme="minorHAnsi"/>
          <w:lang w:val="fr-FR"/>
        </w:rPr>
      </w:pPr>
    </w:p>
    <w:p w:rsidR="002301F2" w:rsidRDefault="002301F2" w:rsidP="002301F2">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Le véhicule mis à sa disposition par son employeur a été totalement sinistré.</w:t>
      </w:r>
    </w:p>
    <w:p w:rsidR="002301F2" w:rsidRDefault="002301F2" w:rsidP="002301F2">
      <w:pPr>
        <w:keepLines/>
        <w:suppressAutoHyphens/>
        <w:autoSpaceDE w:val="0"/>
        <w:autoSpaceDN w:val="0"/>
        <w:adjustRightInd w:val="0"/>
        <w:jc w:val="both"/>
        <w:rPr>
          <w:rFonts w:asciiTheme="minorHAnsi" w:hAnsiTheme="minorHAnsi" w:cstheme="minorHAnsi"/>
          <w:lang w:val="fr-FR"/>
        </w:rPr>
      </w:pPr>
    </w:p>
    <w:p w:rsidR="002301F2" w:rsidRDefault="002301F2" w:rsidP="002301F2">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 xml:space="preserve">La conduite </w:t>
      </w:r>
      <w:r w:rsidR="001B1A3B">
        <w:rPr>
          <w:rFonts w:asciiTheme="minorHAnsi" w:hAnsiTheme="minorHAnsi" w:cstheme="minorHAnsi"/>
          <w:lang w:val="fr-FR"/>
        </w:rPr>
        <w:t>avec un taux d’alcoolémie punissable constitue un cas d’exclusion de l’assurance.</w:t>
      </w:r>
    </w:p>
    <w:p w:rsidR="001B1A3B" w:rsidRDefault="001B1A3B" w:rsidP="002301F2">
      <w:pPr>
        <w:keepLines/>
        <w:suppressAutoHyphens/>
        <w:autoSpaceDE w:val="0"/>
        <w:autoSpaceDN w:val="0"/>
        <w:adjustRightInd w:val="0"/>
        <w:jc w:val="both"/>
        <w:rPr>
          <w:rFonts w:asciiTheme="minorHAnsi" w:hAnsiTheme="minorHAnsi" w:cstheme="minorHAnsi"/>
          <w:lang w:val="fr-FR"/>
        </w:rPr>
      </w:pPr>
    </w:p>
    <w:p w:rsidR="001B1A3B" w:rsidRDefault="001B1A3B" w:rsidP="002301F2">
      <w:pPr>
        <w:keepLines/>
        <w:suppressAutoHyphens/>
        <w:autoSpaceDE w:val="0"/>
        <w:autoSpaceDN w:val="0"/>
        <w:adjustRightInd w:val="0"/>
        <w:jc w:val="both"/>
        <w:rPr>
          <w:rFonts w:asciiTheme="minorHAnsi" w:hAnsiTheme="minorHAnsi" w:cstheme="minorHAnsi"/>
          <w:lang w:val="fr-FR"/>
        </w:rPr>
      </w:pPr>
      <w:r>
        <w:rPr>
          <w:rFonts w:asciiTheme="minorHAnsi" w:hAnsiTheme="minorHAnsi" w:cstheme="minorHAnsi"/>
          <w:lang w:val="fr-FR"/>
        </w:rPr>
        <w:t>Dans la mesure où le taux d’alcoolémie dépasse le seuil</w:t>
      </w:r>
      <w:r w:rsidR="00881EC6">
        <w:rPr>
          <w:rFonts w:asciiTheme="minorHAnsi" w:hAnsiTheme="minorHAnsi" w:cstheme="minorHAnsi"/>
          <w:lang w:val="fr-FR"/>
        </w:rPr>
        <w:t xml:space="preserve"> autorisé</w:t>
      </w:r>
      <w:r>
        <w:rPr>
          <w:rFonts w:asciiTheme="minorHAnsi" w:hAnsiTheme="minorHAnsi" w:cstheme="minorHAnsi"/>
          <w:lang w:val="fr-FR"/>
        </w:rPr>
        <w:t xml:space="preserve">, il appartient au contrevenant d’établir l’absence de lien de causalité entre cet état et la survenance du dommage. Monsieur </w:t>
      </w:r>
      <w:r w:rsidR="0083511A">
        <w:rPr>
          <w:rFonts w:asciiTheme="minorHAnsi" w:hAnsiTheme="minorHAnsi" w:cstheme="minorHAnsi"/>
          <w:lang w:val="fr-FR"/>
        </w:rPr>
        <w:t>W.</w:t>
      </w:r>
      <w:r>
        <w:rPr>
          <w:rFonts w:asciiTheme="minorHAnsi" w:hAnsiTheme="minorHAnsi" w:cstheme="minorHAnsi"/>
          <w:lang w:val="fr-FR"/>
        </w:rPr>
        <w:t xml:space="preserve"> ne rapporte pas cette preuve. La relation causale paraît, dès lors, évidente de telle sorte que monsieur </w:t>
      </w:r>
      <w:r w:rsidR="0083511A">
        <w:rPr>
          <w:rFonts w:asciiTheme="minorHAnsi" w:hAnsiTheme="minorHAnsi" w:cstheme="minorHAnsi"/>
          <w:lang w:val="fr-FR"/>
        </w:rPr>
        <w:t>W.</w:t>
      </w:r>
      <w:r>
        <w:rPr>
          <w:rFonts w:asciiTheme="minorHAnsi" w:hAnsiTheme="minorHAnsi" w:cstheme="minorHAnsi"/>
          <w:lang w:val="fr-FR"/>
        </w:rPr>
        <w:t xml:space="preserve"> doit supporter le coût des dommages causés à la suite de son comportement répréhensible.</w:t>
      </w:r>
    </w:p>
    <w:p w:rsidR="001B1A3B" w:rsidRDefault="001B1A3B" w:rsidP="002301F2">
      <w:pPr>
        <w:keepLines/>
        <w:suppressAutoHyphens/>
        <w:autoSpaceDE w:val="0"/>
        <w:autoSpaceDN w:val="0"/>
        <w:adjustRightInd w:val="0"/>
        <w:jc w:val="both"/>
        <w:rPr>
          <w:rFonts w:ascii="Calibri" w:hAnsi="Calibri"/>
          <w:lang w:val="fr-BE"/>
        </w:rPr>
      </w:pPr>
    </w:p>
    <w:p w:rsidR="00B62C8F" w:rsidRDefault="00B62C8F" w:rsidP="002301F2">
      <w:pPr>
        <w:keepLines/>
        <w:suppressAutoHyphens/>
        <w:autoSpaceDE w:val="0"/>
        <w:autoSpaceDN w:val="0"/>
        <w:adjustRightInd w:val="0"/>
        <w:jc w:val="both"/>
        <w:rPr>
          <w:rFonts w:ascii="Calibri" w:hAnsi="Calibri"/>
          <w:lang w:val="fr-BE"/>
        </w:rPr>
      </w:pPr>
    </w:p>
    <w:p w:rsidR="00B62C8F" w:rsidRPr="00906C8E" w:rsidRDefault="00B62C8F" w:rsidP="002301F2">
      <w:pPr>
        <w:keepLines/>
        <w:suppressAutoHyphens/>
        <w:autoSpaceDE w:val="0"/>
        <w:autoSpaceDN w:val="0"/>
        <w:adjustRightInd w:val="0"/>
        <w:jc w:val="both"/>
        <w:rPr>
          <w:rFonts w:ascii="Calibri" w:hAnsi="Calibri"/>
          <w:lang w:val="fr-BE"/>
        </w:rPr>
      </w:pPr>
    </w:p>
    <w:p w:rsidR="00632C95" w:rsidRPr="00632C95" w:rsidRDefault="00632C95" w:rsidP="00632C95">
      <w:pPr>
        <w:pStyle w:val="Paragraphedeliste"/>
        <w:keepLines/>
        <w:numPr>
          <w:ilvl w:val="0"/>
          <w:numId w:val="9"/>
        </w:numPr>
        <w:suppressAutoHyphens/>
        <w:autoSpaceDE w:val="0"/>
        <w:autoSpaceDN w:val="0"/>
        <w:adjustRightInd w:val="0"/>
        <w:rPr>
          <w:rFonts w:ascii="Calibri" w:hAnsi="Calibri"/>
          <w:b/>
          <w:u w:val="single"/>
          <w:lang w:val="fr-BE"/>
        </w:rPr>
      </w:pPr>
      <w:r w:rsidRPr="00632C95">
        <w:rPr>
          <w:rFonts w:ascii="Calibri" w:hAnsi="Calibri"/>
          <w:b/>
          <w:u w:val="single"/>
          <w:lang w:val="fr-BE"/>
        </w:rPr>
        <w:t>6. La hauteur du dommage.</w:t>
      </w:r>
    </w:p>
    <w:p w:rsidR="00632C95" w:rsidRPr="00632C95" w:rsidRDefault="00632C95" w:rsidP="00632C95">
      <w:pPr>
        <w:keepLines/>
        <w:suppressAutoHyphens/>
        <w:autoSpaceDE w:val="0"/>
        <w:autoSpaceDN w:val="0"/>
        <w:adjustRightInd w:val="0"/>
        <w:rPr>
          <w:rFonts w:ascii="Calibri" w:hAnsi="Calibri"/>
          <w:b/>
          <w:u w:val="single"/>
          <w:lang w:val="fr-BE"/>
        </w:rPr>
      </w:pPr>
    </w:p>
    <w:p w:rsidR="00632C95" w:rsidRDefault="001B1A3B">
      <w:pPr>
        <w:keepLines/>
        <w:suppressAutoHyphens/>
        <w:autoSpaceDE w:val="0"/>
        <w:autoSpaceDN w:val="0"/>
        <w:adjustRightInd w:val="0"/>
        <w:rPr>
          <w:rFonts w:ascii="Calibri" w:hAnsi="Calibri"/>
          <w:lang w:val="fr-BE"/>
        </w:rPr>
      </w:pPr>
      <w:r>
        <w:rPr>
          <w:rFonts w:ascii="Calibri" w:hAnsi="Calibri"/>
          <w:lang w:val="fr-BE"/>
        </w:rPr>
        <w:t xml:space="preserve">La </w:t>
      </w:r>
      <w:r w:rsidR="0083511A">
        <w:rPr>
          <w:rFonts w:ascii="Calibri" w:hAnsi="Calibri"/>
          <w:lang w:val="fr-BE"/>
        </w:rPr>
        <w:t>S.A. L.</w:t>
      </w:r>
      <w:r>
        <w:rPr>
          <w:rFonts w:ascii="Calibri" w:hAnsi="Calibri"/>
          <w:lang w:val="fr-BE"/>
        </w:rPr>
        <w:t xml:space="preserve"> chiffre son dommage à 5.147,80€, détaillé aux termes de son courrier du 23 avril 2010, de la société de leasing (ALD Automotive – AXUS S.A.), comme suit :</w:t>
      </w:r>
    </w:p>
    <w:p w:rsidR="001B1A3B" w:rsidRDefault="001B1A3B">
      <w:pPr>
        <w:keepLines/>
        <w:suppressAutoHyphens/>
        <w:autoSpaceDE w:val="0"/>
        <w:autoSpaceDN w:val="0"/>
        <w:adjustRightInd w:val="0"/>
        <w:rPr>
          <w:rFonts w:ascii="Calibri" w:hAnsi="Calibri"/>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0"/>
        <w:gridCol w:w="2326"/>
      </w:tblGrid>
      <w:tr w:rsidR="001B1A3B" w:rsidTr="002D59BC">
        <w:tc>
          <w:tcPr>
            <w:tcW w:w="6912" w:type="dxa"/>
          </w:tcPr>
          <w:p w:rsidR="001B1A3B" w:rsidRDefault="001B1A3B" w:rsidP="002D59BC">
            <w:pPr>
              <w:pStyle w:val="Paragraphedeliste"/>
              <w:keepLines/>
              <w:numPr>
                <w:ilvl w:val="0"/>
                <w:numId w:val="14"/>
              </w:numPr>
              <w:suppressAutoHyphens/>
              <w:autoSpaceDE w:val="0"/>
              <w:autoSpaceDN w:val="0"/>
              <w:adjustRightInd w:val="0"/>
              <w:ind w:left="426"/>
              <w:rPr>
                <w:rFonts w:ascii="Calibri" w:hAnsi="Calibri"/>
                <w:lang w:val="fr-BE"/>
              </w:rPr>
            </w:pPr>
            <w:r w:rsidRPr="001B1A3B">
              <w:rPr>
                <w:rFonts w:ascii="Calibri" w:hAnsi="Calibri"/>
                <w:lang w:val="fr-BE"/>
              </w:rPr>
              <w:lastRenderedPageBreak/>
              <w:t xml:space="preserve">Valeur comptable conforme au tableau d’amortissement : </w:t>
            </w:r>
          </w:p>
          <w:p w:rsidR="001B1A3B" w:rsidRPr="001B1A3B" w:rsidRDefault="001B1A3B" w:rsidP="002D59BC">
            <w:pPr>
              <w:pStyle w:val="Paragraphedeliste"/>
              <w:keepLines/>
              <w:numPr>
                <w:ilvl w:val="0"/>
                <w:numId w:val="14"/>
              </w:numPr>
              <w:suppressAutoHyphens/>
              <w:autoSpaceDE w:val="0"/>
              <w:autoSpaceDN w:val="0"/>
              <w:adjustRightInd w:val="0"/>
              <w:ind w:left="426"/>
              <w:rPr>
                <w:rFonts w:ascii="Calibri" w:hAnsi="Calibri"/>
                <w:lang w:val="fr-BE"/>
              </w:rPr>
            </w:pPr>
            <w:r w:rsidRPr="001B1A3B">
              <w:rPr>
                <w:rFonts w:ascii="Calibri" w:hAnsi="Calibri"/>
                <w:lang w:val="fr-BE"/>
              </w:rPr>
              <w:t>Valeur de l’épave :</w:t>
            </w:r>
          </w:p>
          <w:p w:rsidR="001B1A3B" w:rsidRDefault="001B1A3B" w:rsidP="002D59BC">
            <w:pPr>
              <w:pStyle w:val="Paragraphedeliste"/>
              <w:keepLines/>
              <w:numPr>
                <w:ilvl w:val="0"/>
                <w:numId w:val="14"/>
              </w:numPr>
              <w:suppressAutoHyphens/>
              <w:autoSpaceDE w:val="0"/>
              <w:autoSpaceDN w:val="0"/>
              <w:adjustRightInd w:val="0"/>
              <w:ind w:left="426"/>
              <w:rPr>
                <w:rFonts w:ascii="Calibri" w:hAnsi="Calibri"/>
                <w:lang w:val="fr-BE"/>
              </w:rPr>
            </w:pPr>
            <w:r w:rsidRPr="001B1A3B">
              <w:rPr>
                <w:rFonts w:ascii="Calibri" w:hAnsi="Calibri"/>
                <w:lang w:val="fr-BE"/>
              </w:rPr>
              <w:t>Frais de dépannage :</w:t>
            </w:r>
            <w:r w:rsidRPr="001B1A3B">
              <w:rPr>
                <w:rFonts w:ascii="Calibri" w:hAnsi="Calibri"/>
                <w:lang w:val="fr-BE"/>
              </w:rPr>
              <w:tab/>
            </w:r>
          </w:p>
          <w:p w:rsidR="001B1A3B" w:rsidRDefault="001B1A3B" w:rsidP="002D59BC">
            <w:pPr>
              <w:pStyle w:val="Paragraphedeliste"/>
              <w:keepLines/>
              <w:numPr>
                <w:ilvl w:val="0"/>
                <w:numId w:val="14"/>
              </w:numPr>
              <w:suppressAutoHyphens/>
              <w:autoSpaceDE w:val="0"/>
              <w:autoSpaceDN w:val="0"/>
              <w:adjustRightInd w:val="0"/>
              <w:ind w:left="426"/>
              <w:rPr>
                <w:rFonts w:ascii="Calibri" w:hAnsi="Calibri"/>
                <w:lang w:val="fr-BE"/>
              </w:rPr>
            </w:pPr>
            <w:r w:rsidRPr="001B1A3B">
              <w:rPr>
                <w:rFonts w:ascii="Calibri" w:hAnsi="Calibri"/>
                <w:lang w:val="fr-BE"/>
              </w:rPr>
              <w:t>Frais d’expertise :</w:t>
            </w:r>
            <w:r w:rsidRPr="001B1A3B">
              <w:rPr>
                <w:rFonts w:ascii="Calibri" w:hAnsi="Calibri"/>
                <w:lang w:val="fr-BE"/>
              </w:rPr>
              <w:tab/>
            </w:r>
          </w:p>
          <w:p w:rsidR="001B1A3B" w:rsidRDefault="001B1A3B" w:rsidP="002D59BC">
            <w:pPr>
              <w:pStyle w:val="Paragraphedeliste"/>
              <w:keepLines/>
              <w:numPr>
                <w:ilvl w:val="0"/>
                <w:numId w:val="14"/>
              </w:numPr>
              <w:suppressAutoHyphens/>
              <w:autoSpaceDE w:val="0"/>
              <w:autoSpaceDN w:val="0"/>
              <w:adjustRightInd w:val="0"/>
              <w:ind w:left="426"/>
              <w:rPr>
                <w:rFonts w:ascii="Calibri" w:hAnsi="Calibri"/>
                <w:lang w:val="fr-BE"/>
              </w:rPr>
            </w:pPr>
            <w:r w:rsidRPr="001B1A3B">
              <w:rPr>
                <w:rFonts w:ascii="Calibri" w:hAnsi="Calibri"/>
                <w:lang w:val="fr-BE"/>
              </w:rPr>
              <w:t>Indemnité forfaitaire déjà facturée :</w:t>
            </w:r>
            <w:r w:rsidRPr="001B1A3B">
              <w:rPr>
                <w:rFonts w:ascii="Calibri" w:hAnsi="Calibri"/>
                <w:lang w:val="fr-BE"/>
              </w:rPr>
              <w:tab/>
            </w:r>
            <w:r w:rsidRPr="001B1A3B">
              <w:rPr>
                <w:rFonts w:ascii="Calibri" w:hAnsi="Calibri"/>
                <w:lang w:val="fr-BE"/>
              </w:rPr>
              <w:tab/>
            </w:r>
            <w:r w:rsidRPr="001B1A3B">
              <w:rPr>
                <w:rFonts w:ascii="Calibri" w:hAnsi="Calibri"/>
                <w:lang w:val="fr-BE"/>
              </w:rPr>
              <w:tab/>
            </w:r>
          </w:p>
        </w:tc>
        <w:tc>
          <w:tcPr>
            <w:tcW w:w="1944" w:type="dxa"/>
            <w:tcBorders>
              <w:bottom w:val="single" w:sz="4" w:space="0" w:color="auto"/>
            </w:tcBorders>
          </w:tcPr>
          <w:p w:rsidR="001B1A3B" w:rsidRDefault="001B1A3B" w:rsidP="001B1A3B">
            <w:pPr>
              <w:pStyle w:val="Paragraphedeliste"/>
              <w:keepLines/>
              <w:suppressAutoHyphens/>
              <w:autoSpaceDE w:val="0"/>
              <w:autoSpaceDN w:val="0"/>
              <w:adjustRightInd w:val="0"/>
              <w:ind w:right="418"/>
              <w:jc w:val="right"/>
              <w:rPr>
                <w:rFonts w:ascii="Calibri" w:hAnsi="Calibri"/>
                <w:lang w:val="fr-BE"/>
              </w:rPr>
            </w:pPr>
            <w:r>
              <w:rPr>
                <w:rFonts w:ascii="Calibri" w:hAnsi="Calibri"/>
                <w:lang w:val="fr-BE"/>
              </w:rPr>
              <w:t>6.619,34€</w:t>
            </w:r>
          </w:p>
          <w:p w:rsidR="001B1A3B" w:rsidRDefault="001B1A3B" w:rsidP="001B1A3B">
            <w:pPr>
              <w:keepLines/>
              <w:suppressAutoHyphens/>
              <w:autoSpaceDE w:val="0"/>
              <w:autoSpaceDN w:val="0"/>
              <w:adjustRightInd w:val="0"/>
              <w:ind w:right="418"/>
              <w:jc w:val="right"/>
              <w:rPr>
                <w:rFonts w:ascii="Calibri" w:hAnsi="Calibri"/>
                <w:lang w:val="fr-BE"/>
              </w:rPr>
            </w:pPr>
            <w:r w:rsidRPr="001B1A3B">
              <w:rPr>
                <w:rFonts w:ascii="Calibri" w:hAnsi="Calibri"/>
                <w:lang w:val="fr-BE"/>
              </w:rPr>
              <w:t>1.711,00€</w:t>
            </w:r>
          </w:p>
          <w:p w:rsidR="001B1A3B" w:rsidRDefault="001B1A3B" w:rsidP="001B1A3B">
            <w:pPr>
              <w:pStyle w:val="Paragraphedeliste"/>
              <w:keepLines/>
              <w:suppressAutoHyphens/>
              <w:autoSpaceDE w:val="0"/>
              <w:autoSpaceDN w:val="0"/>
              <w:adjustRightInd w:val="0"/>
              <w:ind w:right="418"/>
              <w:jc w:val="right"/>
              <w:rPr>
                <w:rFonts w:ascii="Calibri" w:hAnsi="Calibri"/>
                <w:lang w:val="fr-BE"/>
              </w:rPr>
            </w:pPr>
            <w:r>
              <w:rPr>
                <w:rFonts w:ascii="Calibri" w:hAnsi="Calibri"/>
                <w:lang w:val="fr-BE"/>
              </w:rPr>
              <w:t>393,85€</w:t>
            </w:r>
          </w:p>
          <w:p w:rsidR="001B1A3B" w:rsidRPr="001B1A3B" w:rsidRDefault="001B1A3B" w:rsidP="001B1A3B">
            <w:pPr>
              <w:pStyle w:val="Paragraphedeliste"/>
              <w:keepLines/>
              <w:suppressAutoHyphens/>
              <w:autoSpaceDE w:val="0"/>
              <w:autoSpaceDN w:val="0"/>
              <w:adjustRightInd w:val="0"/>
              <w:ind w:right="418"/>
              <w:jc w:val="right"/>
              <w:rPr>
                <w:rFonts w:ascii="Calibri" w:hAnsi="Calibri"/>
                <w:lang w:val="fr-BE"/>
              </w:rPr>
            </w:pPr>
            <w:r w:rsidRPr="001B1A3B">
              <w:rPr>
                <w:rFonts w:ascii="Calibri" w:hAnsi="Calibri"/>
                <w:lang w:val="fr-BE"/>
              </w:rPr>
              <w:t>72,10€</w:t>
            </w:r>
          </w:p>
          <w:p w:rsidR="001B1A3B" w:rsidRDefault="001B1A3B" w:rsidP="002D59BC">
            <w:pPr>
              <w:pStyle w:val="Paragraphedeliste"/>
              <w:keepLines/>
              <w:suppressAutoHyphens/>
              <w:autoSpaceDE w:val="0"/>
              <w:autoSpaceDN w:val="0"/>
              <w:adjustRightInd w:val="0"/>
              <w:ind w:right="418"/>
              <w:jc w:val="right"/>
              <w:rPr>
                <w:rFonts w:ascii="Calibri" w:hAnsi="Calibri"/>
                <w:lang w:val="fr-BE"/>
              </w:rPr>
            </w:pPr>
            <w:r w:rsidRPr="001B1A3B">
              <w:rPr>
                <w:rFonts w:ascii="Calibri" w:hAnsi="Calibri"/>
                <w:lang w:val="fr-BE"/>
              </w:rPr>
              <w:t>-226,49€</w:t>
            </w:r>
          </w:p>
        </w:tc>
      </w:tr>
      <w:tr w:rsidR="001B1A3B" w:rsidTr="002D59BC">
        <w:tc>
          <w:tcPr>
            <w:tcW w:w="6912" w:type="dxa"/>
          </w:tcPr>
          <w:p w:rsidR="001B1A3B" w:rsidRPr="002D59BC" w:rsidRDefault="002D59BC">
            <w:pPr>
              <w:keepLines/>
              <w:suppressAutoHyphens/>
              <w:autoSpaceDE w:val="0"/>
              <w:autoSpaceDN w:val="0"/>
              <w:adjustRightInd w:val="0"/>
              <w:rPr>
                <w:rFonts w:ascii="Calibri" w:hAnsi="Calibri"/>
                <w:b/>
                <w:lang w:val="fr-BE"/>
              </w:rPr>
            </w:pPr>
            <w:r>
              <w:rPr>
                <w:rFonts w:ascii="Calibri" w:hAnsi="Calibri"/>
                <w:b/>
                <w:lang w:val="fr-BE"/>
              </w:rPr>
              <w:t xml:space="preserve">      TOTAL</w:t>
            </w:r>
          </w:p>
        </w:tc>
        <w:tc>
          <w:tcPr>
            <w:tcW w:w="1944" w:type="dxa"/>
            <w:tcBorders>
              <w:top w:val="single" w:sz="4" w:space="0" w:color="auto"/>
            </w:tcBorders>
          </w:tcPr>
          <w:p w:rsidR="001B1A3B" w:rsidRPr="002D59BC" w:rsidRDefault="002D59BC" w:rsidP="002D59BC">
            <w:pPr>
              <w:keepLines/>
              <w:suppressAutoHyphens/>
              <w:autoSpaceDE w:val="0"/>
              <w:autoSpaceDN w:val="0"/>
              <w:adjustRightInd w:val="0"/>
              <w:ind w:right="418"/>
              <w:jc w:val="right"/>
              <w:rPr>
                <w:rFonts w:ascii="Calibri" w:hAnsi="Calibri"/>
                <w:b/>
                <w:lang w:val="fr-BE"/>
              </w:rPr>
            </w:pPr>
            <w:r w:rsidRPr="002D59BC">
              <w:rPr>
                <w:rFonts w:ascii="Calibri" w:hAnsi="Calibri"/>
                <w:b/>
                <w:lang w:val="fr-BE"/>
              </w:rPr>
              <w:t>5.147,80€</w:t>
            </w:r>
          </w:p>
        </w:tc>
      </w:tr>
    </w:tbl>
    <w:p w:rsidR="001B1A3B" w:rsidRDefault="001B1A3B">
      <w:pPr>
        <w:keepLines/>
        <w:suppressAutoHyphens/>
        <w:autoSpaceDE w:val="0"/>
        <w:autoSpaceDN w:val="0"/>
        <w:adjustRightInd w:val="0"/>
        <w:rPr>
          <w:rFonts w:ascii="Calibri" w:hAnsi="Calibri"/>
          <w:lang w:val="fr-BE"/>
        </w:rPr>
      </w:pPr>
    </w:p>
    <w:p w:rsidR="00AF5947" w:rsidRDefault="002D59BC" w:rsidP="002D59BC">
      <w:pPr>
        <w:keepLines/>
        <w:suppressAutoHyphens/>
        <w:autoSpaceDE w:val="0"/>
        <w:autoSpaceDN w:val="0"/>
        <w:adjustRightInd w:val="0"/>
        <w:jc w:val="both"/>
        <w:rPr>
          <w:rFonts w:ascii="Calibri" w:hAnsi="Calibri"/>
          <w:lang w:val="fr-BE"/>
        </w:rPr>
      </w:pPr>
      <w:r>
        <w:rPr>
          <w:rFonts w:ascii="Calibri" w:hAnsi="Calibri"/>
          <w:lang w:val="fr-BE"/>
        </w:rPr>
        <w:t xml:space="preserve">La facture </w:t>
      </w:r>
      <w:r w:rsidR="0009101C">
        <w:rPr>
          <w:rFonts w:ascii="Calibri" w:hAnsi="Calibri"/>
          <w:lang w:val="fr-BE"/>
        </w:rPr>
        <w:t xml:space="preserve">n°SAB10/006596 émise le 23 avril 2010 par la société de leasing à l’adresse de la </w:t>
      </w:r>
      <w:r w:rsidR="0083511A">
        <w:rPr>
          <w:rFonts w:ascii="Calibri" w:hAnsi="Calibri"/>
          <w:lang w:val="fr-BE"/>
        </w:rPr>
        <w:t>S.A. L.</w:t>
      </w:r>
      <w:r w:rsidR="0009101C">
        <w:rPr>
          <w:rFonts w:ascii="Calibri" w:hAnsi="Calibri"/>
          <w:lang w:val="fr-BE"/>
        </w:rPr>
        <w:t xml:space="preserve"> mentionne effectivement la somme de 5.147,80€ pour le sinistre du 25 janvier 2008.</w:t>
      </w:r>
    </w:p>
    <w:p w:rsidR="0009101C" w:rsidRDefault="0009101C" w:rsidP="002D59BC">
      <w:pPr>
        <w:keepLines/>
        <w:suppressAutoHyphens/>
        <w:autoSpaceDE w:val="0"/>
        <w:autoSpaceDN w:val="0"/>
        <w:adjustRightInd w:val="0"/>
        <w:jc w:val="both"/>
        <w:rPr>
          <w:rFonts w:ascii="Calibri" w:hAnsi="Calibri"/>
          <w:lang w:val="fr-BE"/>
        </w:rPr>
      </w:pPr>
    </w:p>
    <w:p w:rsidR="0009101C" w:rsidRDefault="0009101C" w:rsidP="002D59BC">
      <w:pPr>
        <w:keepLines/>
        <w:suppressAutoHyphens/>
        <w:autoSpaceDE w:val="0"/>
        <w:autoSpaceDN w:val="0"/>
        <w:adjustRightInd w:val="0"/>
        <w:jc w:val="both"/>
        <w:rPr>
          <w:rFonts w:ascii="Calibri" w:hAnsi="Calibri"/>
          <w:lang w:val="fr-BE"/>
        </w:rPr>
      </w:pPr>
      <w:r>
        <w:rPr>
          <w:rFonts w:ascii="Calibri" w:hAnsi="Calibri"/>
          <w:lang w:val="fr-BE"/>
        </w:rPr>
        <w:t xml:space="preserve">Par ailleurs, les montants correspondant à la valeur de l’épave, des frais de dépannage et des frais d’expertise sont justifiés par la </w:t>
      </w:r>
      <w:r w:rsidR="0083511A">
        <w:rPr>
          <w:rFonts w:ascii="Calibri" w:hAnsi="Calibri"/>
          <w:lang w:val="fr-BE"/>
        </w:rPr>
        <w:t>S.A. L.</w:t>
      </w:r>
      <w:r>
        <w:rPr>
          <w:rFonts w:ascii="Calibri" w:hAnsi="Calibri"/>
          <w:lang w:val="fr-BE"/>
        </w:rPr>
        <w:t xml:space="preserve"> (pièce 4 de son dossier).</w:t>
      </w:r>
    </w:p>
    <w:p w:rsidR="0009101C" w:rsidRDefault="0009101C" w:rsidP="002D59BC">
      <w:pPr>
        <w:keepLines/>
        <w:suppressAutoHyphens/>
        <w:autoSpaceDE w:val="0"/>
        <w:autoSpaceDN w:val="0"/>
        <w:adjustRightInd w:val="0"/>
        <w:jc w:val="both"/>
        <w:rPr>
          <w:rFonts w:ascii="Calibri" w:hAnsi="Calibri"/>
          <w:lang w:val="fr-BE"/>
        </w:rPr>
      </w:pPr>
    </w:p>
    <w:p w:rsidR="0009101C" w:rsidRDefault="0009101C" w:rsidP="002D59BC">
      <w:pPr>
        <w:keepLines/>
        <w:suppressAutoHyphens/>
        <w:autoSpaceDE w:val="0"/>
        <w:autoSpaceDN w:val="0"/>
        <w:adjustRightInd w:val="0"/>
        <w:jc w:val="both"/>
        <w:rPr>
          <w:rFonts w:ascii="Calibri" w:hAnsi="Calibri"/>
          <w:lang w:val="fr-BE"/>
        </w:rPr>
      </w:pPr>
      <w:r>
        <w:rPr>
          <w:rFonts w:ascii="Calibri" w:hAnsi="Calibri"/>
          <w:lang w:val="fr-BE"/>
        </w:rPr>
        <w:t>La demande doit, par conséquent, être déclarée fondée à concurrence de 5.147,80€, à majorer des intérêts moratoires calculés depuis la mise en demeure du 6 mai 2010.</w:t>
      </w:r>
    </w:p>
    <w:p w:rsidR="0009101C" w:rsidRDefault="0009101C" w:rsidP="002D59BC">
      <w:pPr>
        <w:keepLines/>
        <w:suppressAutoHyphens/>
        <w:autoSpaceDE w:val="0"/>
        <w:autoSpaceDN w:val="0"/>
        <w:adjustRightInd w:val="0"/>
        <w:jc w:val="both"/>
        <w:rPr>
          <w:rFonts w:ascii="Calibri" w:hAnsi="Calibri"/>
          <w:lang w:val="fr-BE"/>
        </w:rPr>
      </w:pPr>
    </w:p>
    <w:p w:rsidR="0009101C" w:rsidRDefault="0009101C" w:rsidP="002D59BC">
      <w:pPr>
        <w:keepLines/>
        <w:suppressAutoHyphens/>
        <w:autoSpaceDE w:val="0"/>
        <w:autoSpaceDN w:val="0"/>
        <w:adjustRightInd w:val="0"/>
        <w:jc w:val="both"/>
        <w:rPr>
          <w:rFonts w:ascii="Calibri" w:hAnsi="Calibri"/>
          <w:lang w:val="fr-BE"/>
        </w:rPr>
      </w:pPr>
      <w:r>
        <w:rPr>
          <w:rFonts w:ascii="Calibri" w:hAnsi="Calibri"/>
          <w:lang w:val="fr-BE"/>
        </w:rPr>
        <w:t xml:space="preserve">Il s’impose, dès lors, de confirmer le jugement dont appel en toutes ses dispositions et, partant, de déclarer la requête d’appel </w:t>
      </w:r>
      <w:r w:rsidR="000F0977">
        <w:rPr>
          <w:rFonts w:ascii="Calibri" w:hAnsi="Calibri"/>
          <w:lang w:val="fr-BE"/>
        </w:rPr>
        <w:t>non fondée.</w:t>
      </w:r>
    </w:p>
    <w:p w:rsidR="000F0977" w:rsidRDefault="000F0977" w:rsidP="002D59BC">
      <w:pPr>
        <w:keepLines/>
        <w:suppressAutoHyphens/>
        <w:autoSpaceDE w:val="0"/>
        <w:autoSpaceDN w:val="0"/>
        <w:adjustRightInd w:val="0"/>
        <w:jc w:val="both"/>
        <w:rPr>
          <w:rFonts w:ascii="Calibri" w:hAnsi="Calibri"/>
          <w:lang w:val="fr-BE"/>
        </w:rPr>
      </w:pPr>
    </w:p>
    <w:p w:rsidR="00AF5947" w:rsidRDefault="00AF5947">
      <w:pPr>
        <w:keepLines/>
        <w:suppressAutoHyphens/>
        <w:autoSpaceDE w:val="0"/>
        <w:autoSpaceDN w:val="0"/>
        <w:adjustRightInd w:val="0"/>
        <w:jc w:val="center"/>
        <w:rPr>
          <w:rFonts w:ascii="Calibri" w:hAnsi="Calibri"/>
          <w:lang w:val="fr-BE"/>
        </w:rPr>
      </w:pPr>
    </w:p>
    <w:p w:rsidR="00AF5947" w:rsidRDefault="00AF5947">
      <w:pPr>
        <w:keepLines/>
        <w:suppressAutoHyphens/>
        <w:autoSpaceDE w:val="0"/>
        <w:autoSpaceDN w:val="0"/>
        <w:adjustRightInd w:val="0"/>
        <w:jc w:val="center"/>
        <w:rPr>
          <w:rFonts w:ascii="Calibri" w:hAnsi="Calibri"/>
          <w:lang w:val="fr-BE"/>
        </w:rPr>
      </w:pPr>
      <w:r>
        <w:rPr>
          <w:rFonts w:ascii="Calibri" w:hAnsi="Calibri"/>
          <w:lang w:val="fr-BE"/>
        </w:rPr>
        <w:t>**********</w:t>
      </w:r>
    </w:p>
    <w:p w:rsidR="00AF5947" w:rsidRDefault="00AF5947">
      <w:pPr>
        <w:keepLines/>
        <w:suppressAutoHyphens/>
        <w:autoSpaceDE w:val="0"/>
        <w:autoSpaceDN w:val="0"/>
        <w:adjustRightInd w:val="0"/>
        <w:jc w:val="both"/>
        <w:rPr>
          <w:rFonts w:ascii="Calibri" w:hAnsi="Calibri"/>
          <w:i/>
          <w:iCs/>
          <w:lang w:val="fr-BE"/>
        </w:rPr>
      </w:pPr>
    </w:p>
    <w:p w:rsidR="00AF5947" w:rsidRDefault="00AF5947">
      <w:pPr>
        <w:keepLines/>
        <w:suppressAutoHyphens/>
        <w:autoSpaceDE w:val="0"/>
        <w:autoSpaceDN w:val="0"/>
        <w:adjustRightInd w:val="0"/>
        <w:jc w:val="both"/>
        <w:rPr>
          <w:rFonts w:ascii="Calibri" w:hAnsi="Calibri"/>
          <w:i/>
          <w:iCs/>
          <w:lang w:val="fr-BE"/>
        </w:rPr>
      </w:pPr>
    </w:p>
    <w:p w:rsidR="00AF5947" w:rsidRDefault="00AF5947">
      <w:pPr>
        <w:keepLines/>
        <w:suppressAutoHyphens/>
        <w:autoSpaceDE w:val="0"/>
        <w:autoSpaceDN w:val="0"/>
        <w:adjustRightInd w:val="0"/>
        <w:jc w:val="both"/>
        <w:rPr>
          <w:rFonts w:ascii="Calibri" w:hAnsi="Calibri"/>
          <w:b/>
          <w:bCs/>
          <w:lang w:val="fr-BE"/>
        </w:rPr>
      </w:pPr>
      <w:r>
        <w:rPr>
          <w:rFonts w:ascii="Calibri" w:hAnsi="Calibri"/>
          <w:b/>
          <w:bCs/>
          <w:lang w:val="fr-BE"/>
        </w:rPr>
        <w:t>PAR CES MOTIFS,</w:t>
      </w:r>
    </w:p>
    <w:p w:rsidR="00AF5947" w:rsidRDefault="00AF5947">
      <w:pPr>
        <w:keepLines/>
        <w:suppressAutoHyphens/>
        <w:autoSpaceDE w:val="0"/>
        <w:autoSpaceDN w:val="0"/>
        <w:adjustRightInd w:val="0"/>
        <w:jc w:val="both"/>
        <w:rPr>
          <w:rFonts w:ascii="Calibri" w:hAnsi="Calibri"/>
          <w:lang w:val="fr-BE"/>
        </w:rPr>
      </w:pPr>
    </w:p>
    <w:p w:rsidR="00AF5947" w:rsidRDefault="00AF5947">
      <w:pPr>
        <w:keepLines/>
        <w:suppressAutoHyphens/>
        <w:autoSpaceDE w:val="0"/>
        <w:autoSpaceDN w:val="0"/>
        <w:adjustRightInd w:val="0"/>
        <w:jc w:val="both"/>
        <w:rPr>
          <w:rFonts w:ascii="Calibri" w:hAnsi="Calibri"/>
          <w:lang w:val="fr-BE"/>
        </w:rPr>
      </w:pP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r>
        <w:rPr>
          <w:rFonts w:ascii="Calibri" w:hAnsi="Calibri"/>
          <w:lang w:val="fr-BE"/>
        </w:rPr>
        <w:t>La Cour du travail,</w:t>
      </w: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r>
        <w:rPr>
          <w:rFonts w:ascii="Calibri" w:hAnsi="Calibri"/>
          <w:lang w:val="fr-BE"/>
        </w:rPr>
        <w:t>Statuant</w:t>
      </w:r>
      <w:r w:rsidR="000F0977">
        <w:rPr>
          <w:rFonts w:ascii="Calibri" w:hAnsi="Calibri"/>
          <w:lang w:val="fr-BE"/>
        </w:rPr>
        <w:t xml:space="preserve"> contradictoirement, </w:t>
      </w: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AF5947" w:rsidRDefault="00AF5947">
      <w:pPr>
        <w:keepLines/>
        <w:pBdr>
          <w:left w:val="single" w:sz="4" w:space="1" w:color="auto"/>
          <w:right w:val="single" w:sz="4" w:space="1" w:color="auto"/>
        </w:pBdr>
        <w:suppressAutoHyphens/>
        <w:autoSpaceDE w:val="0"/>
        <w:autoSpaceDN w:val="0"/>
        <w:adjustRightInd w:val="0"/>
        <w:jc w:val="both"/>
        <w:rPr>
          <w:rFonts w:ascii="Calibri" w:hAnsi="Calibri"/>
          <w:lang w:val="fr-BE"/>
        </w:rPr>
      </w:pPr>
      <w:r>
        <w:rPr>
          <w:rFonts w:ascii="Calibri" w:hAnsi="Calibri"/>
          <w:lang w:val="fr-BE"/>
        </w:rPr>
        <w:t>Vu la loi du 15 juin 1935 sur l</w:t>
      </w:r>
      <w:r w:rsidR="000E2E52">
        <w:rPr>
          <w:rFonts w:ascii="Calibri" w:hAnsi="Calibri"/>
          <w:lang w:val="fr-BE"/>
        </w:rPr>
        <w:t>’</w:t>
      </w:r>
      <w:r>
        <w:rPr>
          <w:rFonts w:ascii="Calibri" w:hAnsi="Calibri"/>
          <w:lang w:val="fr-BE"/>
        </w:rPr>
        <w:t>emploi des langues en matière judiciaire, notamment l</w:t>
      </w:r>
      <w:r w:rsidR="000E2E52">
        <w:rPr>
          <w:rFonts w:ascii="Calibri" w:hAnsi="Calibri"/>
          <w:lang w:val="fr-BE"/>
        </w:rPr>
        <w:t>’</w:t>
      </w:r>
      <w:r w:rsidR="00881EC6">
        <w:rPr>
          <w:rFonts w:ascii="Calibri" w:hAnsi="Calibri"/>
          <w:lang w:val="fr-BE"/>
        </w:rPr>
        <w:t>article 24 ;</w:t>
      </w: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r>
        <w:rPr>
          <w:rFonts w:ascii="Calibri" w:hAnsi="Calibri"/>
          <w:lang w:val="fr-BE"/>
        </w:rPr>
        <w:t xml:space="preserve">Déclare la requête d’appel recevable </w:t>
      </w:r>
      <w:r w:rsidR="00881EC6">
        <w:rPr>
          <w:rFonts w:ascii="Calibri" w:hAnsi="Calibri"/>
          <w:lang w:val="fr-BE"/>
        </w:rPr>
        <w:t>mais non fondée ;</w:t>
      </w: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r>
        <w:rPr>
          <w:rFonts w:ascii="Calibri" w:hAnsi="Calibri"/>
          <w:lang w:val="fr-BE"/>
        </w:rPr>
        <w:t>Confirme le jugement dont a</w:t>
      </w:r>
      <w:r w:rsidR="00881EC6">
        <w:rPr>
          <w:rFonts w:ascii="Calibri" w:hAnsi="Calibri"/>
          <w:lang w:val="fr-BE"/>
        </w:rPr>
        <w:t>ppel en toutes ses dispositions ;</w:t>
      </w: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0F0977" w:rsidRDefault="000F0977">
      <w:pPr>
        <w:keepLines/>
        <w:pBdr>
          <w:left w:val="single" w:sz="4" w:space="1" w:color="auto"/>
          <w:right w:val="single" w:sz="4" w:space="1" w:color="auto"/>
        </w:pBdr>
        <w:suppressAutoHyphens/>
        <w:autoSpaceDE w:val="0"/>
        <w:autoSpaceDN w:val="0"/>
        <w:adjustRightInd w:val="0"/>
        <w:jc w:val="both"/>
        <w:rPr>
          <w:rFonts w:asciiTheme="minorHAnsi" w:hAnsiTheme="minorHAnsi" w:cstheme="minorHAnsi"/>
          <w:lang w:val="fr-FR"/>
        </w:rPr>
      </w:pPr>
      <w:r>
        <w:rPr>
          <w:rFonts w:ascii="Calibri" w:hAnsi="Calibri"/>
          <w:lang w:val="fr-BE"/>
        </w:rPr>
        <w:lastRenderedPageBreak/>
        <w:t xml:space="preserve">Condamne </w:t>
      </w:r>
      <w:r>
        <w:rPr>
          <w:rFonts w:asciiTheme="minorHAnsi" w:hAnsiTheme="minorHAnsi" w:cstheme="minorHAnsi"/>
          <w:lang w:val="fr-FR"/>
        </w:rPr>
        <w:t xml:space="preserve">monsieur </w:t>
      </w:r>
      <w:r w:rsidR="0083511A">
        <w:rPr>
          <w:rFonts w:asciiTheme="minorHAnsi" w:hAnsiTheme="minorHAnsi" w:cstheme="minorHAnsi"/>
          <w:lang w:val="fr-FR"/>
        </w:rPr>
        <w:t>W.</w:t>
      </w:r>
      <w:r>
        <w:rPr>
          <w:rFonts w:asciiTheme="minorHAnsi" w:hAnsiTheme="minorHAnsi" w:cstheme="minorHAnsi"/>
          <w:lang w:val="fr-FR"/>
        </w:rPr>
        <w:t xml:space="preserve"> aux frais et dépens de l’instance d’appel liquidés par la </w:t>
      </w:r>
      <w:r w:rsidR="0083511A">
        <w:rPr>
          <w:rFonts w:asciiTheme="minorHAnsi" w:hAnsiTheme="minorHAnsi" w:cstheme="minorHAnsi"/>
          <w:lang w:val="fr-FR"/>
        </w:rPr>
        <w:t>S.A. L.</w:t>
      </w:r>
      <w:r w:rsidR="00881EC6">
        <w:rPr>
          <w:rFonts w:asciiTheme="minorHAnsi" w:hAnsiTheme="minorHAnsi" w:cstheme="minorHAnsi"/>
          <w:lang w:val="fr-FR"/>
        </w:rPr>
        <w:t xml:space="preserve"> à la somme de 990€ ;</w:t>
      </w:r>
    </w:p>
    <w:p w:rsidR="000F0977" w:rsidRDefault="000F0977">
      <w:pPr>
        <w:keepLines/>
        <w:pBdr>
          <w:left w:val="single" w:sz="4" w:space="1" w:color="auto"/>
          <w:right w:val="single" w:sz="4" w:space="1" w:color="auto"/>
        </w:pBdr>
        <w:suppressAutoHyphens/>
        <w:autoSpaceDE w:val="0"/>
        <w:autoSpaceDN w:val="0"/>
        <w:adjustRightInd w:val="0"/>
        <w:jc w:val="both"/>
        <w:rPr>
          <w:rFonts w:ascii="Calibri" w:hAnsi="Calibri"/>
          <w:lang w:val="fr-BE"/>
        </w:rPr>
      </w:pPr>
    </w:p>
    <w:p w:rsidR="00AF5947" w:rsidRDefault="00AF5947">
      <w:pPr>
        <w:pStyle w:val="Retraitcorpsdetexte"/>
        <w:pBdr>
          <w:left w:val="single" w:sz="4" w:space="1" w:color="auto"/>
          <w:right w:val="single" w:sz="4" w:space="1" w:color="auto"/>
        </w:pBdr>
        <w:ind w:left="0" w:firstLine="0"/>
        <w:rPr>
          <w:rFonts w:ascii="Calibri" w:hAnsi="Calibri"/>
          <w:lang w:val="fr-BE"/>
        </w:rPr>
      </w:pPr>
    </w:p>
    <w:p w:rsidR="00AF5947" w:rsidRDefault="00AF5947">
      <w:pPr>
        <w:pStyle w:val="Retraitcorpsdetexte"/>
        <w:pBdr>
          <w:left w:val="single" w:sz="4" w:space="1" w:color="auto"/>
          <w:right w:val="single" w:sz="4" w:space="1" w:color="auto"/>
        </w:pBdr>
        <w:ind w:left="0" w:firstLine="0"/>
        <w:rPr>
          <w:rFonts w:ascii="Calibri" w:hAnsi="Calibri"/>
          <w:lang w:val="fr-BE"/>
        </w:rPr>
      </w:pPr>
    </w:p>
    <w:p w:rsidR="00AF5947" w:rsidRPr="004B3927" w:rsidRDefault="00AF5947">
      <w:pPr>
        <w:pStyle w:val="Retraitcorpsdetexte"/>
        <w:pBdr>
          <w:left w:val="single" w:sz="4" w:space="1" w:color="auto"/>
          <w:right w:val="single" w:sz="4" w:space="1" w:color="auto"/>
        </w:pBdr>
        <w:ind w:left="0" w:firstLine="0"/>
        <w:rPr>
          <w:rFonts w:asciiTheme="minorHAnsi" w:hAnsiTheme="minorHAnsi" w:cstheme="minorHAnsi"/>
          <w:lang w:val="fr-BE"/>
        </w:rPr>
      </w:pPr>
    </w:p>
    <w:p w:rsidR="004B3927" w:rsidRPr="004B3927" w:rsidRDefault="004B3927" w:rsidP="004B3927">
      <w:pPr>
        <w:jc w:val="both"/>
        <w:rPr>
          <w:rFonts w:asciiTheme="minorHAnsi" w:hAnsiTheme="minorHAnsi" w:cstheme="minorHAnsi"/>
          <w:b/>
          <w:bCs/>
          <w:lang w:val="fr-FR"/>
        </w:rPr>
      </w:pPr>
      <w:r w:rsidRPr="004B3927">
        <w:rPr>
          <w:rFonts w:asciiTheme="minorHAnsi" w:hAnsiTheme="minorHAnsi" w:cstheme="minorHAnsi"/>
          <w:b/>
          <w:bCs/>
          <w:lang w:val="fr-FR"/>
        </w:rPr>
        <w:t>Ainsi jugé par la 2</w:t>
      </w:r>
      <w:r w:rsidRPr="004B3927">
        <w:rPr>
          <w:rFonts w:asciiTheme="minorHAnsi" w:hAnsiTheme="minorHAnsi" w:cstheme="minorHAnsi"/>
          <w:b/>
          <w:bCs/>
          <w:vertAlign w:val="superscript"/>
          <w:lang w:val="fr-FR"/>
        </w:rPr>
        <w:t>ème</w:t>
      </w:r>
      <w:r>
        <w:rPr>
          <w:rFonts w:asciiTheme="minorHAnsi" w:hAnsiTheme="minorHAnsi" w:cstheme="minorHAnsi"/>
          <w:b/>
          <w:bCs/>
          <w:lang w:val="fr-FR"/>
        </w:rPr>
        <w:t xml:space="preserve"> </w:t>
      </w:r>
      <w:r w:rsidRPr="004B3927">
        <w:rPr>
          <w:rFonts w:asciiTheme="minorHAnsi" w:hAnsiTheme="minorHAnsi" w:cstheme="minorHAnsi"/>
          <w:b/>
          <w:bCs/>
          <w:lang w:val="fr-FR"/>
        </w:rPr>
        <w:t>chambre de la cour du travail de Mons, composée de :</w:t>
      </w:r>
    </w:p>
    <w:p w:rsidR="004B3927" w:rsidRPr="004B3927" w:rsidRDefault="004B3927" w:rsidP="004B3927">
      <w:pPr>
        <w:rPr>
          <w:rFonts w:asciiTheme="minorHAnsi" w:hAnsiTheme="minorHAnsi" w:cstheme="minorHAnsi"/>
          <w:lang w:val="fr-FR"/>
        </w:rPr>
      </w:pPr>
    </w:p>
    <w:p w:rsidR="004B3927" w:rsidRPr="004B3927" w:rsidRDefault="004B3927" w:rsidP="004B3927">
      <w:pPr>
        <w:pStyle w:val="Retraitcorpsdetexte"/>
        <w:pBdr>
          <w:left w:val="single" w:sz="4" w:space="1" w:color="auto"/>
          <w:right w:val="single" w:sz="4" w:space="1" w:color="auto"/>
        </w:pBdr>
        <w:ind w:left="0" w:firstLine="0"/>
        <w:jc w:val="left"/>
        <w:rPr>
          <w:rFonts w:asciiTheme="minorHAnsi" w:hAnsiTheme="minorHAnsi" w:cstheme="minorHAnsi"/>
          <w:lang w:val="fr-BE"/>
        </w:rPr>
      </w:pPr>
      <w:r w:rsidRPr="004B3927">
        <w:rPr>
          <w:rFonts w:asciiTheme="minorHAnsi" w:hAnsiTheme="minorHAnsi" w:cstheme="minorHAnsi"/>
          <w:lang w:val="fr-BE"/>
        </w:rPr>
        <w:t>Xavier VLIEGHE, conseiller,</w:t>
      </w:r>
    </w:p>
    <w:p w:rsidR="004B3927" w:rsidRDefault="004B3927" w:rsidP="004B3927">
      <w:pPr>
        <w:pStyle w:val="Retraitcorpsdetexte"/>
        <w:pBdr>
          <w:left w:val="single" w:sz="4" w:space="1" w:color="auto"/>
          <w:right w:val="single" w:sz="4" w:space="1" w:color="auto"/>
        </w:pBdr>
        <w:ind w:left="0" w:firstLine="0"/>
        <w:jc w:val="left"/>
        <w:rPr>
          <w:rFonts w:ascii="Calibri" w:hAnsi="Calibri"/>
          <w:lang w:val="fr-BE"/>
        </w:rPr>
      </w:pPr>
      <w:r w:rsidRPr="004B3927">
        <w:rPr>
          <w:rFonts w:asciiTheme="minorHAnsi" w:hAnsiTheme="minorHAnsi" w:cstheme="minorHAnsi"/>
          <w:lang w:val="fr-BE"/>
        </w:rPr>
        <w:t>Hervé BERNARD, conseiller social</w:t>
      </w:r>
      <w:r>
        <w:rPr>
          <w:rFonts w:ascii="Calibri" w:hAnsi="Calibri"/>
          <w:lang w:val="fr-BE"/>
        </w:rPr>
        <w:t xml:space="preserve"> au titre d’employeur,</w:t>
      </w:r>
    </w:p>
    <w:p w:rsidR="004B3927" w:rsidRDefault="004B3927" w:rsidP="004B3927">
      <w:pPr>
        <w:pStyle w:val="Retraitcorpsdetexte"/>
        <w:pBdr>
          <w:left w:val="single" w:sz="4" w:space="1" w:color="auto"/>
          <w:right w:val="single" w:sz="4" w:space="1" w:color="auto"/>
        </w:pBdr>
        <w:ind w:left="0" w:firstLine="0"/>
        <w:jc w:val="left"/>
        <w:rPr>
          <w:rFonts w:ascii="Calibri" w:hAnsi="Calibri"/>
          <w:lang w:val="fr-BE"/>
        </w:rPr>
      </w:pPr>
      <w:r>
        <w:rPr>
          <w:rFonts w:ascii="Calibri" w:hAnsi="Calibri"/>
          <w:lang w:val="fr-BE"/>
        </w:rPr>
        <w:t>Michel CORDIER, conseiller social au titre de travailleur employé,</w:t>
      </w:r>
    </w:p>
    <w:p w:rsidR="004B3927" w:rsidRPr="004B3927" w:rsidRDefault="004B3927" w:rsidP="004B3927">
      <w:pPr>
        <w:jc w:val="both"/>
        <w:rPr>
          <w:rFonts w:asciiTheme="minorHAnsi" w:hAnsiTheme="minorHAnsi" w:cstheme="minorHAnsi"/>
          <w:lang w:val="fr-BE"/>
        </w:rPr>
      </w:pPr>
    </w:p>
    <w:p w:rsidR="004B3927" w:rsidRPr="004B3927" w:rsidRDefault="004B3927" w:rsidP="004B3927">
      <w:pPr>
        <w:jc w:val="both"/>
        <w:rPr>
          <w:rFonts w:asciiTheme="minorHAnsi" w:hAnsiTheme="minorHAnsi" w:cstheme="minorHAnsi"/>
          <w:lang w:val="fr-FR"/>
        </w:rPr>
      </w:pPr>
    </w:p>
    <w:p w:rsidR="004B3927" w:rsidRPr="004B3927" w:rsidRDefault="004B3927" w:rsidP="004B3927">
      <w:pPr>
        <w:jc w:val="both"/>
        <w:rPr>
          <w:rFonts w:asciiTheme="minorHAnsi" w:hAnsiTheme="minorHAnsi" w:cstheme="minorHAnsi"/>
          <w:lang w:val="fr-FR"/>
        </w:rPr>
      </w:pPr>
      <w:r w:rsidRPr="004B3927">
        <w:rPr>
          <w:rFonts w:asciiTheme="minorHAnsi" w:hAnsiTheme="minorHAnsi" w:cstheme="minorHAnsi"/>
          <w:b/>
          <w:bCs/>
          <w:lang w:val="fr-FR"/>
        </w:rPr>
        <w:t>Et signé</w:t>
      </w:r>
      <w:r w:rsidRPr="004B3927">
        <w:rPr>
          <w:rFonts w:asciiTheme="minorHAnsi" w:hAnsiTheme="minorHAnsi" w:cstheme="minorHAnsi"/>
          <w:lang w:val="fr-FR"/>
        </w:rPr>
        <w:t>, en application de l’article 785 du Code judiciaire, compte tenu de l’impossibilité dans laquelle se trouve M</w:t>
      </w:r>
      <w:r>
        <w:rPr>
          <w:rFonts w:asciiTheme="minorHAnsi" w:hAnsiTheme="minorHAnsi" w:cstheme="minorHAnsi"/>
          <w:lang w:val="fr-FR"/>
        </w:rPr>
        <w:t>essieurs BERNARD et CORDIER</w:t>
      </w:r>
      <w:r w:rsidRPr="004B3927">
        <w:rPr>
          <w:rFonts w:asciiTheme="minorHAnsi" w:hAnsiTheme="minorHAnsi" w:cstheme="minorHAnsi"/>
          <w:lang w:val="fr-FR"/>
        </w:rPr>
        <w:t xml:space="preserve"> par :</w:t>
      </w:r>
    </w:p>
    <w:p w:rsidR="004B3927" w:rsidRPr="004B3927" w:rsidRDefault="004B3927" w:rsidP="004B3927">
      <w:pPr>
        <w:pStyle w:val="Retraitcorpsdetexte"/>
        <w:pBdr>
          <w:left w:val="single" w:sz="4" w:space="1" w:color="auto"/>
          <w:right w:val="single" w:sz="4" w:space="1" w:color="auto"/>
        </w:pBdr>
        <w:ind w:left="0" w:firstLine="0"/>
        <w:jc w:val="left"/>
        <w:rPr>
          <w:rFonts w:asciiTheme="minorHAnsi" w:hAnsiTheme="minorHAnsi" w:cstheme="minorHAnsi"/>
          <w:lang w:val="fr-BE"/>
        </w:rPr>
      </w:pPr>
      <w:r w:rsidRPr="004B3927">
        <w:rPr>
          <w:rFonts w:asciiTheme="minorHAnsi" w:hAnsiTheme="minorHAnsi" w:cstheme="minorHAnsi"/>
          <w:lang w:val="fr-BE"/>
        </w:rPr>
        <w:t>Xavier VLIEGHE, conseiller,</w:t>
      </w:r>
    </w:p>
    <w:p w:rsidR="004B3927" w:rsidRDefault="004B3927" w:rsidP="004B3927">
      <w:pPr>
        <w:pStyle w:val="Retraitcorpsdetexte"/>
        <w:pBdr>
          <w:left w:val="single" w:sz="4" w:space="1" w:color="auto"/>
          <w:right w:val="single" w:sz="4" w:space="1" w:color="auto"/>
        </w:pBdr>
        <w:ind w:left="0" w:firstLine="0"/>
        <w:jc w:val="left"/>
        <w:rPr>
          <w:rFonts w:ascii="Calibri" w:hAnsi="Calibri"/>
        </w:rPr>
      </w:pPr>
      <w:r>
        <w:rPr>
          <w:rFonts w:ascii="Calibri" w:hAnsi="Calibri"/>
        </w:rPr>
        <w:t>Assisté de Carine TONDEUR, greffier</w:t>
      </w:r>
    </w:p>
    <w:p w:rsidR="004B3927" w:rsidRDefault="004B3927" w:rsidP="004B3927">
      <w:pPr>
        <w:pStyle w:val="Retraitcorpsdetexte"/>
        <w:pBdr>
          <w:left w:val="single" w:sz="4" w:space="1" w:color="auto"/>
          <w:right w:val="single" w:sz="4" w:space="1" w:color="auto"/>
        </w:pBdr>
        <w:ind w:left="0" w:firstLine="0"/>
        <w:jc w:val="left"/>
        <w:rPr>
          <w:rFonts w:ascii="Calibri" w:hAnsi="Calibri"/>
        </w:rPr>
      </w:pPr>
    </w:p>
    <w:p w:rsidR="00A30C86" w:rsidRPr="004B3927" w:rsidRDefault="00A30C86" w:rsidP="00A30C86">
      <w:pPr>
        <w:jc w:val="both"/>
        <w:rPr>
          <w:rFonts w:asciiTheme="minorHAnsi" w:hAnsiTheme="minorHAnsi" w:cstheme="minorHAnsi"/>
          <w:lang w:val="fr-FR"/>
        </w:rPr>
      </w:pPr>
    </w:p>
    <w:p w:rsidR="004B3927" w:rsidRDefault="00A30C86" w:rsidP="004B3927">
      <w:pPr>
        <w:jc w:val="both"/>
        <w:rPr>
          <w:rFonts w:asciiTheme="minorHAnsi" w:hAnsiTheme="minorHAnsi" w:cstheme="minorHAnsi"/>
          <w:lang w:val="fr-FR"/>
        </w:rPr>
      </w:pPr>
      <w:r>
        <w:rPr>
          <w:rFonts w:asciiTheme="minorHAnsi" w:hAnsiTheme="minorHAnsi" w:cstheme="minorHAnsi"/>
          <w:lang w:val="fr-FR"/>
        </w:rPr>
        <w:t xml:space="preserve">                  </w:t>
      </w:r>
    </w:p>
    <w:p w:rsidR="00A30C86" w:rsidRPr="004B3927" w:rsidRDefault="00A30C86" w:rsidP="004B3927">
      <w:pPr>
        <w:jc w:val="both"/>
        <w:rPr>
          <w:rFonts w:asciiTheme="minorHAnsi" w:hAnsiTheme="minorHAnsi" w:cstheme="minorHAnsi"/>
          <w:lang w:val="fr-FR"/>
        </w:rPr>
      </w:pPr>
    </w:p>
    <w:p w:rsidR="004B3927" w:rsidRPr="004B3927" w:rsidRDefault="004B3927" w:rsidP="004B3927">
      <w:pPr>
        <w:widowControl w:val="0"/>
        <w:autoSpaceDE w:val="0"/>
        <w:autoSpaceDN w:val="0"/>
        <w:adjustRightInd w:val="0"/>
        <w:jc w:val="both"/>
        <w:rPr>
          <w:rFonts w:asciiTheme="minorHAnsi" w:hAnsiTheme="minorHAnsi" w:cstheme="minorHAnsi"/>
          <w:lang w:val="fr-FR"/>
        </w:rPr>
      </w:pPr>
      <w:r w:rsidRPr="004B3927">
        <w:rPr>
          <w:rFonts w:asciiTheme="minorHAnsi" w:hAnsiTheme="minorHAnsi" w:cstheme="minorHAnsi"/>
          <w:b/>
          <w:bCs/>
          <w:lang w:val="fr-FR"/>
        </w:rPr>
        <w:t>Et prononcé</w:t>
      </w:r>
      <w:r w:rsidRPr="004B3927">
        <w:rPr>
          <w:rFonts w:asciiTheme="minorHAnsi" w:hAnsiTheme="minorHAnsi" w:cstheme="minorHAnsi"/>
          <w:lang w:val="fr-FR"/>
        </w:rPr>
        <w:t xml:space="preserve"> en langue française à l’audience publique du </w:t>
      </w:r>
      <w:r>
        <w:rPr>
          <w:rFonts w:asciiTheme="minorHAnsi" w:hAnsiTheme="minorHAnsi" w:cstheme="minorHAnsi"/>
          <w:lang w:val="fr-FR"/>
        </w:rPr>
        <w:t>15 décembre 2014</w:t>
      </w:r>
      <w:r w:rsidRPr="004B3927">
        <w:rPr>
          <w:rFonts w:asciiTheme="minorHAnsi" w:hAnsiTheme="minorHAnsi" w:cstheme="minorHAnsi"/>
          <w:lang w:val="fr-FR"/>
        </w:rPr>
        <w:t xml:space="preserve"> de la </w:t>
      </w:r>
      <w:r>
        <w:rPr>
          <w:rFonts w:asciiTheme="minorHAnsi" w:hAnsiTheme="minorHAnsi" w:cstheme="minorHAnsi"/>
          <w:lang w:val="fr-FR"/>
        </w:rPr>
        <w:t>2</w:t>
      </w:r>
      <w:r w:rsidRPr="004B3927">
        <w:rPr>
          <w:rFonts w:asciiTheme="minorHAnsi" w:hAnsiTheme="minorHAnsi" w:cstheme="minorHAnsi"/>
          <w:vertAlign w:val="superscript"/>
          <w:lang w:val="fr-FR"/>
        </w:rPr>
        <w:t>ème</w:t>
      </w:r>
      <w:r>
        <w:rPr>
          <w:rFonts w:asciiTheme="minorHAnsi" w:hAnsiTheme="minorHAnsi" w:cstheme="minorHAnsi"/>
          <w:lang w:val="fr-FR"/>
        </w:rPr>
        <w:t xml:space="preserve"> </w:t>
      </w:r>
      <w:r w:rsidRPr="004B3927">
        <w:rPr>
          <w:rFonts w:asciiTheme="minorHAnsi" w:hAnsiTheme="minorHAnsi" w:cstheme="minorHAnsi"/>
          <w:lang w:val="fr-FR"/>
        </w:rPr>
        <w:t xml:space="preserve">chambre par </w:t>
      </w:r>
      <w:r>
        <w:rPr>
          <w:rFonts w:asciiTheme="minorHAnsi" w:hAnsiTheme="minorHAnsi" w:cstheme="minorHAnsi"/>
          <w:lang w:val="fr-FR"/>
        </w:rPr>
        <w:t>X. VLIEGHE</w:t>
      </w:r>
      <w:r w:rsidRPr="004B3927">
        <w:rPr>
          <w:rFonts w:asciiTheme="minorHAnsi" w:hAnsiTheme="minorHAnsi" w:cstheme="minorHAnsi"/>
          <w:lang w:val="fr-FR"/>
        </w:rPr>
        <w:t xml:space="preserve">, </w:t>
      </w:r>
      <w:r>
        <w:rPr>
          <w:rFonts w:asciiTheme="minorHAnsi" w:hAnsiTheme="minorHAnsi" w:cstheme="minorHAnsi"/>
          <w:lang w:val="fr-FR"/>
        </w:rPr>
        <w:t>conseiller</w:t>
      </w:r>
      <w:r w:rsidRPr="004B3927">
        <w:rPr>
          <w:rFonts w:asciiTheme="minorHAnsi" w:hAnsiTheme="minorHAnsi" w:cstheme="minorHAnsi"/>
          <w:lang w:val="fr-FR"/>
        </w:rPr>
        <w:t>, pr</w:t>
      </w:r>
      <w:r>
        <w:rPr>
          <w:rFonts w:asciiTheme="minorHAnsi" w:hAnsiTheme="minorHAnsi" w:cstheme="minorHAnsi"/>
          <w:lang w:val="fr-FR"/>
        </w:rPr>
        <w:t>ésidant la chambre, assisté de C. TONDEUR, g</w:t>
      </w:r>
      <w:r w:rsidRPr="004B3927">
        <w:rPr>
          <w:rFonts w:asciiTheme="minorHAnsi" w:hAnsiTheme="minorHAnsi" w:cstheme="minorHAnsi"/>
          <w:lang w:val="fr-FR"/>
        </w:rPr>
        <w:t>reffier.</w:t>
      </w:r>
    </w:p>
    <w:p w:rsidR="004B3927" w:rsidRPr="004B3927" w:rsidRDefault="004B3927" w:rsidP="004B3927">
      <w:pPr>
        <w:jc w:val="both"/>
        <w:rPr>
          <w:rFonts w:asciiTheme="minorHAnsi" w:hAnsiTheme="minorHAnsi" w:cstheme="minorHAnsi"/>
          <w:lang w:val="fr-FR"/>
        </w:rPr>
      </w:pPr>
    </w:p>
    <w:p w:rsidR="004B3927" w:rsidRPr="004B3927" w:rsidRDefault="004B3927" w:rsidP="004B3927">
      <w:pPr>
        <w:jc w:val="both"/>
        <w:rPr>
          <w:rFonts w:asciiTheme="minorHAnsi" w:hAnsiTheme="minorHAnsi" w:cstheme="minorHAnsi"/>
          <w:lang w:val="fr-FR"/>
        </w:rPr>
      </w:pPr>
    </w:p>
    <w:p w:rsidR="00AF5947" w:rsidRPr="004B3927" w:rsidRDefault="004B3927" w:rsidP="00D05C81">
      <w:pPr>
        <w:jc w:val="both"/>
        <w:rPr>
          <w:rFonts w:asciiTheme="minorHAnsi" w:hAnsiTheme="minorHAnsi" w:cstheme="minorHAnsi"/>
          <w:lang w:val="fr-BE"/>
        </w:rPr>
      </w:pPr>
      <w:r>
        <w:rPr>
          <w:rFonts w:asciiTheme="minorHAnsi" w:hAnsiTheme="minorHAnsi" w:cstheme="minorHAnsi"/>
          <w:lang w:val="fr-FR"/>
        </w:rPr>
        <w:t xml:space="preserve">                  </w:t>
      </w:r>
      <w:bookmarkStart w:id="0" w:name="_GoBack"/>
      <w:bookmarkEnd w:id="0"/>
    </w:p>
    <w:sectPr w:rsidR="00AF5947" w:rsidRPr="004B3927">
      <w:headerReference w:type="default" r:id="rId13"/>
      <w:footerReference w:type="default" r:id="rId14"/>
      <w:pgSz w:w="11906" w:h="16838"/>
      <w:pgMar w:top="2007" w:right="1469" w:bottom="2007" w:left="1797" w:header="709" w:footer="709" w:gutter="0"/>
      <w:pgBorders w:display="notFirstPage">
        <w:left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1A" w:rsidRDefault="0083511A">
      <w:r>
        <w:separator/>
      </w:r>
    </w:p>
  </w:endnote>
  <w:endnote w:type="continuationSeparator" w:id="0">
    <w:p w:rsidR="0083511A" w:rsidRDefault="0083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A" w:rsidRDefault="0083511A">
    <w:pPr>
      <w:pStyle w:val="AANummering"/>
      <w:rPr>
        <w:rStyle w:val="Numrodepage"/>
      </w:rPr>
    </w:pPr>
  </w:p>
  <w:p w:rsidR="0083511A" w:rsidRDefault="0083511A">
    <w:pPr>
      <w:pStyle w:val="AANummering"/>
      <w:rPr>
        <w:rStyle w:val="Numrodepage"/>
      </w:rPr>
    </w:pPr>
  </w:p>
  <w:p w:rsidR="0083511A" w:rsidRDefault="0083511A">
    <w:pPr>
      <w:pStyle w:val="AANummering"/>
      <w:rPr>
        <w:rStyle w:val="Numrodepage"/>
      </w:rPr>
    </w:pPr>
  </w:p>
  <w:p w:rsidR="0083511A" w:rsidRDefault="0083511A">
    <w:pPr>
      <w:pStyle w:val="AANummering"/>
      <w:rPr>
        <w:rStyle w:val="Numrodepage"/>
      </w:rPr>
    </w:pPr>
  </w:p>
  <w:p w:rsidR="0083511A" w:rsidRDefault="0083511A">
    <w:pPr>
      <w:pStyle w:val="AANummering"/>
      <w:rPr>
        <w:rStyle w:val="Numrodepage"/>
      </w:rPr>
    </w:pPr>
  </w:p>
  <w:p w:rsidR="0083511A" w:rsidRDefault="0083511A">
    <w:pPr>
      <w:pStyle w:val="AANummering"/>
      <w:rPr>
        <w:rStyle w:val="Numrodep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1A" w:rsidRDefault="0083511A">
      <w:r>
        <w:separator/>
      </w:r>
    </w:p>
  </w:footnote>
  <w:footnote w:type="continuationSeparator" w:id="0">
    <w:p w:rsidR="0083511A" w:rsidRDefault="00835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A" w:rsidRDefault="0083511A">
    <w:pPr>
      <w:pStyle w:val="En-tte"/>
      <w:tabs>
        <w:tab w:val="clear" w:pos="4153"/>
        <w:tab w:val="clear" w:pos="8306"/>
      </w:tabs>
      <w:ind w:right="363"/>
      <w:jc w:val="right"/>
      <w:rPr>
        <w:rStyle w:val="Numrodepage"/>
        <w:lang w:val="fr-FR"/>
      </w:rPr>
    </w:pPr>
  </w:p>
  <w:p w:rsidR="0083511A" w:rsidRDefault="0083511A">
    <w:pPr>
      <w:pStyle w:val="En-tte"/>
      <w:tabs>
        <w:tab w:val="clear" w:pos="4153"/>
        <w:tab w:val="clear" w:pos="8306"/>
      </w:tabs>
      <w:ind w:right="363"/>
      <w:jc w:val="right"/>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sidR="00D05C81">
      <w:rPr>
        <w:rStyle w:val="Numrodepage"/>
        <w:noProof/>
        <w:lang w:val="fr-FR"/>
      </w:rPr>
      <w:t>2</w:t>
    </w:r>
    <w:r>
      <w:rPr>
        <w:rStyle w:val="Numrodepage"/>
        <w:lang w:val="fr-FR"/>
      </w:rPr>
      <w:fldChar w:fldCharType="end"/>
    </w:r>
    <w:r>
      <w:rPr>
        <w:rStyle w:val="Numrodepage"/>
        <w:lang w:val="fr-FR"/>
      </w:rPr>
      <w:t xml:space="preserve"> </w:t>
    </w:r>
    <w:proofErr w:type="spellStart"/>
    <w:r>
      <w:rPr>
        <w:rStyle w:val="Numrodepage"/>
        <w:vertAlign w:val="superscript"/>
        <w:lang w:val="fr-FR"/>
      </w:rPr>
      <w:t>ème</w:t>
    </w:r>
    <w:proofErr w:type="spellEnd"/>
    <w:r>
      <w:rPr>
        <w:rStyle w:val="Numrodepage"/>
        <w:lang w:val="fr-FR"/>
      </w:rPr>
      <w:t xml:space="preserve"> feuillet.</w:t>
    </w:r>
  </w:p>
  <w:p w:rsidR="0083511A" w:rsidRDefault="0083511A">
    <w:pPr>
      <w:pStyle w:val="En-tte"/>
      <w:pBdr>
        <w:bottom w:val="single" w:sz="4" w:space="1" w:color="auto"/>
      </w:pBdr>
      <w:tabs>
        <w:tab w:val="clear" w:pos="4153"/>
        <w:tab w:val="clear" w:pos="8306"/>
      </w:tabs>
      <w:ind w:right="3"/>
      <w:rPr>
        <w:lang w:val="fr-FR"/>
      </w:rPr>
    </w:pPr>
  </w:p>
  <w:p w:rsidR="0083511A" w:rsidRDefault="0083511A">
    <w:pPr>
      <w:pStyle w:val="En-tte"/>
      <w:tabs>
        <w:tab w:val="clear" w:pos="4153"/>
        <w:tab w:val="clear" w:pos="8306"/>
      </w:tabs>
      <w:ind w:right="3"/>
      <w:rPr>
        <w:lang w:val="fr-FR"/>
      </w:rPr>
    </w:pPr>
    <w:r>
      <w:rPr>
        <w:lang w:val="fr-FR"/>
      </w:rPr>
      <w:t>COUR DU TRAVAIL DE MONS</w:t>
    </w:r>
    <w:r>
      <w:rPr>
        <w:szCs w:val="40"/>
        <w:lang w:val="fr-FR"/>
      </w:rPr>
      <w:t xml:space="preserve"> </w:t>
    </w:r>
    <w:r>
      <w:rPr>
        <w:lang w:val="fr-FR"/>
      </w:rPr>
      <w:t>– arrêt du 15 décembre 2014 - 2013/AM/367</w:t>
    </w:r>
  </w:p>
  <w:p w:rsidR="0083511A" w:rsidRDefault="0083511A">
    <w:pPr>
      <w:pStyle w:val="En-tte"/>
      <w:pBdr>
        <w:top w:val="single" w:sz="4" w:space="1" w:color="auto"/>
      </w:pBdr>
      <w:tabs>
        <w:tab w:val="clear" w:pos="4153"/>
        <w:tab w:val="clear" w:pos="8306"/>
      </w:tabs>
      <w:ind w:right="3"/>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DAA"/>
    <w:multiLevelType w:val="hybridMultilevel"/>
    <w:tmpl w:val="4B42B920"/>
    <w:lvl w:ilvl="0" w:tplc="66C88E0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8D03A7"/>
    <w:multiLevelType w:val="hybridMultilevel"/>
    <w:tmpl w:val="B24A46BC"/>
    <w:lvl w:ilvl="0" w:tplc="9A58A88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6A907D6"/>
    <w:multiLevelType w:val="hybridMultilevel"/>
    <w:tmpl w:val="3512843E"/>
    <w:lvl w:ilvl="0" w:tplc="C62AE52E">
      <w:start w:val="1"/>
      <w:numFmt w:val="upperRoman"/>
      <w:lvlText w:val="%1."/>
      <w:lvlJc w:val="left"/>
      <w:pPr>
        <w:ind w:left="2520" w:hanging="720"/>
      </w:pPr>
      <w:rPr>
        <w:rFonts w:ascii="Calibri" w:eastAsia="Times New Roman" w:hAnsi="Calibri"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932446E"/>
    <w:multiLevelType w:val="hybridMultilevel"/>
    <w:tmpl w:val="5F18861C"/>
    <w:lvl w:ilvl="0" w:tplc="907C87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E166B4E"/>
    <w:multiLevelType w:val="hybridMultilevel"/>
    <w:tmpl w:val="09123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120BD4"/>
    <w:multiLevelType w:val="hybridMultilevel"/>
    <w:tmpl w:val="3488A290"/>
    <w:lvl w:ilvl="0" w:tplc="27C63E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406131"/>
    <w:multiLevelType w:val="hybridMultilevel"/>
    <w:tmpl w:val="490CE6AA"/>
    <w:lvl w:ilvl="0" w:tplc="709EE4E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6749B"/>
    <w:multiLevelType w:val="hybridMultilevel"/>
    <w:tmpl w:val="BD667D5C"/>
    <w:lvl w:ilvl="0" w:tplc="0C3CDE7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5984955"/>
    <w:multiLevelType w:val="hybridMultilevel"/>
    <w:tmpl w:val="6388E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1B38C8"/>
    <w:multiLevelType w:val="hybridMultilevel"/>
    <w:tmpl w:val="B33222C8"/>
    <w:lvl w:ilvl="0" w:tplc="91B09104">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0E4057C"/>
    <w:multiLevelType w:val="hybridMultilevel"/>
    <w:tmpl w:val="3718261A"/>
    <w:lvl w:ilvl="0" w:tplc="67F8FD70">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61103C"/>
    <w:multiLevelType w:val="hybridMultilevel"/>
    <w:tmpl w:val="AFFA9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EE097B"/>
    <w:multiLevelType w:val="hybridMultilevel"/>
    <w:tmpl w:val="3DDA488A"/>
    <w:lvl w:ilvl="0" w:tplc="364EA6B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F20363B"/>
    <w:multiLevelType w:val="hybridMultilevel"/>
    <w:tmpl w:val="E2E03512"/>
    <w:lvl w:ilvl="0" w:tplc="B5146408">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2"/>
  </w:num>
  <w:num w:numId="3">
    <w:abstractNumId w:val="1"/>
  </w:num>
  <w:num w:numId="4">
    <w:abstractNumId w:val="9"/>
  </w:num>
  <w:num w:numId="5">
    <w:abstractNumId w:val="7"/>
  </w:num>
  <w:num w:numId="6">
    <w:abstractNumId w:val="3"/>
  </w:num>
  <w:num w:numId="7">
    <w:abstractNumId w:val="13"/>
  </w:num>
  <w:num w:numId="8">
    <w:abstractNumId w:val="2"/>
  </w:num>
  <w:num w:numId="9">
    <w:abstractNumId w:val="0"/>
  </w:num>
  <w:num w:numId="10">
    <w:abstractNumId w:val="11"/>
  </w:num>
  <w:num w:numId="11">
    <w:abstractNumId w:val="10"/>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alignBordersAndEdg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47"/>
    <w:rsid w:val="0003297A"/>
    <w:rsid w:val="00036393"/>
    <w:rsid w:val="00051E2E"/>
    <w:rsid w:val="00062644"/>
    <w:rsid w:val="0009101C"/>
    <w:rsid w:val="00094CA3"/>
    <w:rsid w:val="000A7FF2"/>
    <w:rsid w:val="000E0525"/>
    <w:rsid w:val="000E2E52"/>
    <w:rsid w:val="000F0977"/>
    <w:rsid w:val="000F0C32"/>
    <w:rsid w:val="000F7962"/>
    <w:rsid w:val="0012449F"/>
    <w:rsid w:val="001372B8"/>
    <w:rsid w:val="001754F5"/>
    <w:rsid w:val="00175728"/>
    <w:rsid w:val="001B1A3B"/>
    <w:rsid w:val="001B2EAA"/>
    <w:rsid w:val="001C2997"/>
    <w:rsid w:val="001E69D3"/>
    <w:rsid w:val="001F2C5A"/>
    <w:rsid w:val="002301F2"/>
    <w:rsid w:val="002471C6"/>
    <w:rsid w:val="00275D8E"/>
    <w:rsid w:val="0027671F"/>
    <w:rsid w:val="00280EB0"/>
    <w:rsid w:val="002A7F0B"/>
    <w:rsid w:val="002B04B2"/>
    <w:rsid w:val="002B2165"/>
    <w:rsid w:val="002C172D"/>
    <w:rsid w:val="002C1958"/>
    <w:rsid w:val="002D59BC"/>
    <w:rsid w:val="003021BF"/>
    <w:rsid w:val="00317A85"/>
    <w:rsid w:val="004176D9"/>
    <w:rsid w:val="00437368"/>
    <w:rsid w:val="00446603"/>
    <w:rsid w:val="00446CBC"/>
    <w:rsid w:val="00466E61"/>
    <w:rsid w:val="00472CB7"/>
    <w:rsid w:val="004A5D54"/>
    <w:rsid w:val="004B20B7"/>
    <w:rsid w:val="004B3927"/>
    <w:rsid w:val="004E4F71"/>
    <w:rsid w:val="00523822"/>
    <w:rsid w:val="00532171"/>
    <w:rsid w:val="00534CAF"/>
    <w:rsid w:val="00552BC3"/>
    <w:rsid w:val="005B4149"/>
    <w:rsid w:val="005E727C"/>
    <w:rsid w:val="00622AD2"/>
    <w:rsid w:val="00632C95"/>
    <w:rsid w:val="006666EF"/>
    <w:rsid w:val="00732379"/>
    <w:rsid w:val="0073459E"/>
    <w:rsid w:val="00787872"/>
    <w:rsid w:val="007A0145"/>
    <w:rsid w:val="007C2C56"/>
    <w:rsid w:val="007C7700"/>
    <w:rsid w:val="007F03B4"/>
    <w:rsid w:val="008250A7"/>
    <w:rsid w:val="0083511A"/>
    <w:rsid w:val="00841AA1"/>
    <w:rsid w:val="008712B1"/>
    <w:rsid w:val="00872922"/>
    <w:rsid w:val="00881EC6"/>
    <w:rsid w:val="00883761"/>
    <w:rsid w:val="008C57A6"/>
    <w:rsid w:val="008F1E84"/>
    <w:rsid w:val="009023C2"/>
    <w:rsid w:val="00906C8E"/>
    <w:rsid w:val="00907DF9"/>
    <w:rsid w:val="00961C16"/>
    <w:rsid w:val="009766E6"/>
    <w:rsid w:val="00983CAC"/>
    <w:rsid w:val="009C6BE7"/>
    <w:rsid w:val="009F5886"/>
    <w:rsid w:val="00A21DBE"/>
    <w:rsid w:val="00A231E9"/>
    <w:rsid w:val="00A248E4"/>
    <w:rsid w:val="00A30C86"/>
    <w:rsid w:val="00A35E31"/>
    <w:rsid w:val="00A514B9"/>
    <w:rsid w:val="00A71622"/>
    <w:rsid w:val="00A85E81"/>
    <w:rsid w:val="00AB1A15"/>
    <w:rsid w:val="00AB5721"/>
    <w:rsid w:val="00AC2A3F"/>
    <w:rsid w:val="00AF5947"/>
    <w:rsid w:val="00B54590"/>
    <w:rsid w:val="00B62C8F"/>
    <w:rsid w:val="00B65A6F"/>
    <w:rsid w:val="00C00494"/>
    <w:rsid w:val="00C0534C"/>
    <w:rsid w:val="00C0579A"/>
    <w:rsid w:val="00C14E64"/>
    <w:rsid w:val="00C40A2F"/>
    <w:rsid w:val="00C8581B"/>
    <w:rsid w:val="00C92EB8"/>
    <w:rsid w:val="00CD2A2F"/>
    <w:rsid w:val="00CE7304"/>
    <w:rsid w:val="00D04952"/>
    <w:rsid w:val="00D05B1F"/>
    <w:rsid w:val="00D05C81"/>
    <w:rsid w:val="00D11855"/>
    <w:rsid w:val="00D1261C"/>
    <w:rsid w:val="00D24043"/>
    <w:rsid w:val="00D3021A"/>
    <w:rsid w:val="00D621BD"/>
    <w:rsid w:val="00D644BA"/>
    <w:rsid w:val="00D751B1"/>
    <w:rsid w:val="00DA09BA"/>
    <w:rsid w:val="00DA313C"/>
    <w:rsid w:val="00DD6EBE"/>
    <w:rsid w:val="00E402A4"/>
    <w:rsid w:val="00E4094A"/>
    <w:rsid w:val="00E446FF"/>
    <w:rsid w:val="00E526B2"/>
    <w:rsid w:val="00E67DC6"/>
    <w:rsid w:val="00E67F26"/>
    <w:rsid w:val="00E816E2"/>
    <w:rsid w:val="00E931C8"/>
    <w:rsid w:val="00E94EB3"/>
    <w:rsid w:val="00EA4CB9"/>
    <w:rsid w:val="00EA72B0"/>
    <w:rsid w:val="00EB2FD6"/>
    <w:rsid w:val="00EC7D90"/>
    <w:rsid w:val="00EE5F98"/>
    <w:rsid w:val="00F33D2D"/>
    <w:rsid w:val="00F5164E"/>
    <w:rsid w:val="00F51845"/>
    <w:rsid w:val="00F54280"/>
    <w:rsid w:val="00F717D4"/>
    <w:rsid w:val="00F71BA1"/>
    <w:rsid w:val="00F71E90"/>
    <w:rsid w:val="00FB24E4"/>
    <w:rsid w:val="00FB7E22"/>
    <w:rsid w:val="00FC23C5"/>
    <w:rsid w:val="00FD2FD3"/>
    <w:rsid w:val="00FD35AF"/>
    <w:rsid w:val="00FE3618"/>
    <w:rsid w:val="00FF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uiPriority="0"/>
    <w:lsdException w:name="footer" w:semiHidden="0" w:uiPriority="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iPriority="0"/>
    <w:lsdException w:name="annotation subject" w:locked="1" w:unhideWhenUsed="1"/>
    <w:lsdException w:name="No List" w:semiHidden="0" w:uiPriority="0"/>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0C86"/>
    <w:pPr>
      <w:spacing w:after="0" w:line="240" w:lineRule="auto"/>
    </w:pPr>
    <w:rPr>
      <w:sz w:val="24"/>
      <w:szCs w:val="24"/>
    </w:rPr>
  </w:style>
  <w:style w:type="paragraph" w:styleId="Titre3">
    <w:name w:val="heading 3"/>
    <w:basedOn w:val="Normal"/>
    <w:next w:val="Normal"/>
    <w:link w:val="Titre3Car"/>
    <w:uiPriority w:val="99"/>
    <w:qFormat/>
    <w:locke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paragraph" w:styleId="En-tte">
    <w:name w:val="header"/>
    <w:basedOn w:val="Normal"/>
    <w:link w:val="En-tteCar"/>
    <w:uiPriority w:val="99"/>
    <w:locked/>
    <w:pPr>
      <w:tabs>
        <w:tab w:val="center" w:pos="4153"/>
        <w:tab w:val="right" w:pos="8306"/>
      </w:tabs>
      <w:jc w:val="center"/>
    </w:pPr>
    <w:rPr>
      <w:rFonts w:ascii="Calibri" w:hAnsi="Calibri"/>
      <w:sz w:val="20"/>
    </w:r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locked/>
    <w:pPr>
      <w:tabs>
        <w:tab w:val="center" w:pos="4153"/>
        <w:tab w:val="right" w:pos="8306"/>
      </w:tabs>
    </w:pPr>
  </w:style>
  <w:style w:type="character" w:customStyle="1" w:styleId="PieddepageCar">
    <w:name w:val="Pied de page Car"/>
    <w:basedOn w:val="Policepardfaut"/>
    <w:link w:val="Pieddepage"/>
    <w:uiPriority w:val="99"/>
    <w:locked/>
    <w:rPr>
      <w:rFonts w:cs="Times New Roman"/>
      <w:sz w:val="24"/>
      <w:szCs w:val="24"/>
      <w:lang w:val="en-GB" w:eastAsia="en-GB" w:bidi="ar-SA"/>
    </w:rPr>
  </w:style>
  <w:style w:type="table" w:styleId="Grilledutableau">
    <w:name w:val="Table Grid"/>
    <w:basedOn w:val="TableauNormal"/>
    <w:uiPriority w:val="99"/>
    <w:lock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jen">
    <w:name w:val="Partijen"/>
    <w:basedOn w:val="Normal"/>
    <w:uiPriority w:val="99"/>
    <w:locked/>
    <w:pPr>
      <w:ind w:left="1080"/>
    </w:pPr>
    <w:rPr>
      <w:rFonts w:ascii="Calibri" w:hAnsi="Calibri"/>
      <w:lang w:val="nl-BE"/>
    </w:rPr>
  </w:style>
  <w:style w:type="paragraph" w:customStyle="1" w:styleId="Afdeling">
    <w:name w:val="Afdeling"/>
    <w:basedOn w:val="Normal"/>
    <w:uiPriority w:val="99"/>
    <w:locked/>
    <w:pPr>
      <w:spacing w:before="240"/>
      <w:jc w:val="center"/>
    </w:pPr>
    <w:rPr>
      <w:rFonts w:ascii="Calibri" w:hAnsi="Calibri" w:cs="Verdana"/>
      <w:bCs/>
      <w:sz w:val="40"/>
      <w:lang w:val="fr-FR"/>
    </w:rPr>
  </w:style>
  <w:style w:type="paragraph" w:customStyle="1" w:styleId="Arbeidshof">
    <w:name w:val="Arbeidshof"/>
    <w:basedOn w:val="Afdeling"/>
    <w:uiPriority w:val="99"/>
    <w:locked/>
    <w:rPr>
      <w:b/>
      <w:sz w:val="60"/>
    </w:rPr>
  </w:style>
  <w:style w:type="paragraph" w:customStyle="1" w:styleId="Arrest1">
    <w:name w:val="Arrest1"/>
    <w:basedOn w:val="Normal"/>
    <w:link w:val="Arrest1Char"/>
    <w:uiPriority w:val="99"/>
    <w:locked/>
    <w:pPr>
      <w:jc w:val="center"/>
    </w:pPr>
    <w:rPr>
      <w:rFonts w:ascii="Calibri" w:hAnsi="Calibri"/>
      <w:b/>
      <w:sz w:val="36"/>
      <w:szCs w:val="36"/>
      <w:lang w:val="fr-FR"/>
    </w:rPr>
  </w:style>
  <w:style w:type="paragraph" w:customStyle="1" w:styleId="Kader">
    <w:name w:val="Kader"/>
    <w:basedOn w:val="Pieddepage"/>
    <w:link w:val="KaderChar"/>
    <w:uiPriority w:val="99"/>
    <w:locked/>
    <w:pPr>
      <w:framePr w:hSpace="180" w:wrap="around" w:vAnchor="text" w:hAnchor="page" w:x="790" w:y="7195"/>
    </w:pPr>
    <w:rPr>
      <w:rFonts w:ascii="Calibri" w:hAnsi="Calibri"/>
    </w:rPr>
  </w:style>
  <w:style w:type="paragraph" w:customStyle="1" w:styleId="partijen0">
    <w:name w:val="partijen"/>
    <w:basedOn w:val="Normal"/>
    <w:link w:val="partijenChar"/>
    <w:uiPriority w:val="99"/>
    <w:locked/>
    <w:pPr>
      <w:ind w:left="1134"/>
    </w:pPr>
    <w:rPr>
      <w:rFonts w:ascii="Calibri" w:hAnsi="Calibri"/>
      <w:lang w:val="nl-BE"/>
    </w:rPr>
  </w:style>
  <w:style w:type="paragraph" w:customStyle="1" w:styleId="AABasisTekst">
    <w:name w:val="AA_BasisTekst"/>
    <w:basedOn w:val="partijen0"/>
    <w:link w:val="AABasisTekstChar"/>
    <w:uiPriority w:val="99"/>
    <w:locked/>
    <w:pPr>
      <w:spacing w:line="240" w:lineRule="atLeast"/>
      <w:ind w:left="0"/>
      <w:jc w:val="both"/>
    </w:pPr>
  </w:style>
  <w:style w:type="paragraph" w:customStyle="1" w:styleId="AAPartijen">
    <w:name w:val="AA_Partijen"/>
    <w:basedOn w:val="partijen0"/>
    <w:uiPriority w:val="99"/>
    <w:locked/>
    <w:pPr>
      <w:spacing w:line="240" w:lineRule="atLeast"/>
      <w:jc w:val="both"/>
    </w:pPr>
    <w:rPr>
      <w:lang w:val="fr-FR"/>
    </w:rPr>
  </w:style>
  <w:style w:type="paragraph" w:customStyle="1" w:styleId="AAArbeidshof">
    <w:name w:val="AA_Arbeidshof"/>
    <w:basedOn w:val="Arbeidshof"/>
    <w:uiPriority w:val="99"/>
    <w:locked/>
    <w:pPr>
      <w:spacing w:before="1920"/>
    </w:pPr>
    <w:rPr>
      <w:lang w:val="nl-BE"/>
    </w:rPr>
  </w:style>
  <w:style w:type="paragraph" w:customStyle="1" w:styleId="AAAfdeling">
    <w:name w:val="AA_Afdeling"/>
    <w:basedOn w:val="Afdeling"/>
    <w:uiPriority w:val="99"/>
    <w:locked/>
    <w:rPr>
      <w:lang w:val="nl-BE"/>
    </w:rPr>
  </w:style>
  <w:style w:type="paragraph" w:customStyle="1" w:styleId="AAArrestVoorblad">
    <w:name w:val="AA_ArrestVoorblad"/>
    <w:basedOn w:val="Arrest1"/>
    <w:link w:val="AAArrestVoorbladChar"/>
    <w:uiPriority w:val="99"/>
    <w:locked/>
  </w:style>
  <w:style w:type="paragraph" w:customStyle="1" w:styleId="AATabelraster">
    <w:name w:val="AA_Tabelraster"/>
    <w:basedOn w:val="Normal"/>
    <w:uiPriority w:val="99"/>
    <w:locked/>
    <w:rPr>
      <w:rFonts w:ascii="Calibri" w:hAnsi="Calibri"/>
      <w:lang w:val="fr-FR"/>
    </w:rPr>
  </w:style>
  <w:style w:type="paragraph" w:customStyle="1" w:styleId="AATitelBeslissing">
    <w:name w:val="AA_TitelBeslissing"/>
    <w:basedOn w:val="Normal"/>
    <w:uiPriority w:val="99"/>
    <w:locked/>
    <w:pPr>
      <w:spacing w:before="480" w:after="120"/>
    </w:pPr>
    <w:rPr>
      <w:rFonts w:ascii="Calibri" w:hAnsi="Calibri"/>
      <w:b/>
      <w:caps/>
      <w:sz w:val="28"/>
      <w:szCs w:val="28"/>
      <w:lang w:val="nl-BE"/>
    </w:rPr>
  </w:style>
  <w:style w:type="paragraph" w:customStyle="1" w:styleId="AATitelHetArbeidshof">
    <w:name w:val="AA_TitelHetArbeidshof"/>
    <w:basedOn w:val="Normal"/>
    <w:uiPriority w:val="99"/>
    <w:locked/>
    <w:pPr>
      <w:spacing w:after="120"/>
    </w:pPr>
    <w:rPr>
      <w:rFonts w:ascii="Calibri" w:hAnsi="Calibri"/>
      <w:b/>
      <w:lang w:val="nl-BE"/>
    </w:rPr>
  </w:style>
  <w:style w:type="character" w:customStyle="1" w:styleId="partijenChar">
    <w:name w:val="partijen Char"/>
    <w:basedOn w:val="Policepardfaut"/>
    <w:link w:val="partijen0"/>
    <w:uiPriority w:val="99"/>
    <w:locked/>
    <w:rPr>
      <w:rFonts w:ascii="Calibri" w:hAnsi="Calibri" w:cs="Times New Roman"/>
      <w:sz w:val="24"/>
      <w:szCs w:val="24"/>
      <w:lang w:val="nl-BE" w:eastAsia="en-GB" w:bidi="ar-SA"/>
    </w:rPr>
  </w:style>
  <w:style w:type="character" w:customStyle="1" w:styleId="AABasisTekstChar">
    <w:name w:val="AA_BasisTekst Char"/>
    <w:basedOn w:val="partijenChar"/>
    <w:link w:val="AABasisTekst"/>
    <w:uiPriority w:val="99"/>
    <w:locked/>
    <w:rPr>
      <w:rFonts w:ascii="Calibri" w:hAnsi="Calibri" w:cs="Times New Roman"/>
      <w:sz w:val="24"/>
      <w:szCs w:val="24"/>
      <w:lang w:val="nl-BE" w:eastAsia="en-GB" w:bidi="ar-SA"/>
    </w:rPr>
  </w:style>
  <w:style w:type="character" w:customStyle="1" w:styleId="Arrest1Char">
    <w:name w:val="Arrest1 Char"/>
    <w:basedOn w:val="Policepardfaut"/>
    <w:link w:val="Arrest1"/>
    <w:uiPriority w:val="99"/>
    <w:locked/>
    <w:rPr>
      <w:rFonts w:ascii="Calibri" w:hAnsi="Calibri" w:cs="Times New Roman"/>
      <w:b/>
      <w:sz w:val="36"/>
      <w:szCs w:val="36"/>
      <w:lang w:val="fr-FR" w:eastAsia="en-GB" w:bidi="ar-SA"/>
    </w:rPr>
  </w:style>
  <w:style w:type="character" w:customStyle="1" w:styleId="AAArrestVoorbladChar">
    <w:name w:val="AA_ArrestVoorblad Char"/>
    <w:basedOn w:val="Arrest1Char"/>
    <w:link w:val="AAArrestVoorblad"/>
    <w:uiPriority w:val="99"/>
    <w:locked/>
    <w:rPr>
      <w:rFonts w:ascii="Calibri" w:hAnsi="Calibri" w:cs="Times New Roman"/>
      <w:b/>
      <w:sz w:val="36"/>
      <w:szCs w:val="36"/>
      <w:lang w:val="fr-FR" w:eastAsia="en-GB" w:bidi="ar-SA"/>
    </w:rPr>
  </w:style>
  <w:style w:type="character" w:customStyle="1" w:styleId="KaderChar">
    <w:name w:val="Kader Char"/>
    <w:basedOn w:val="PieddepageCar"/>
    <w:link w:val="Kader"/>
    <w:uiPriority w:val="99"/>
    <w:locked/>
    <w:rPr>
      <w:rFonts w:ascii="Calibri" w:hAnsi="Calibri" w:cs="Times New Roman"/>
      <w:sz w:val="24"/>
      <w:szCs w:val="24"/>
      <w:lang w:val="en-GB" w:eastAsia="en-GB" w:bidi="ar-SA"/>
    </w:rPr>
  </w:style>
  <w:style w:type="character" w:styleId="Numrodepage">
    <w:name w:val="page number"/>
    <w:basedOn w:val="Policepardfaut"/>
    <w:uiPriority w:val="99"/>
    <w:locked/>
    <w:rPr>
      <w:rFonts w:cs="Times New Roman"/>
    </w:rPr>
  </w:style>
  <w:style w:type="paragraph" w:customStyle="1" w:styleId="AANummering">
    <w:name w:val="AA_Nummering"/>
    <w:basedOn w:val="AABasisTekst"/>
    <w:uiPriority w:val="99"/>
    <w:locked/>
    <w:pPr>
      <w:jc w:val="right"/>
    </w:pPr>
    <w:rPr>
      <w:sz w:val="20"/>
    </w:rPr>
  </w:style>
  <w:style w:type="paragraph" w:customStyle="1" w:styleId="AAHandtekening">
    <w:name w:val="AA_Handtekening"/>
    <w:basedOn w:val="AABasisTekst"/>
    <w:uiPriority w:val="99"/>
    <w:locked/>
    <w:pPr>
      <w:tabs>
        <w:tab w:val="left" w:pos="4500"/>
      </w:tabs>
      <w:spacing w:before="2000"/>
    </w:pPr>
  </w:style>
  <w:style w:type="paragraph" w:customStyle="1" w:styleId="AABeveiligd1">
    <w:name w:val="AA_Beveiligd1"/>
    <w:basedOn w:val="AAArrestVoorblad"/>
    <w:link w:val="AABeveiligd1Char"/>
    <w:uiPriority w:val="99"/>
    <w:rPr>
      <w:lang w:val="nl-BE"/>
    </w:rPr>
  </w:style>
  <w:style w:type="character" w:customStyle="1" w:styleId="AABeveiligd1Char">
    <w:name w:val="AA_Beveiligd1 Char"/>
    <w:basedOn w:val="AAArrestVoorbladChar"/>
    <w:link w:val="AABeveiligd1"/>
    <w:uiPriority w:val="99"/>
    <w:locked/>
    <w:rPr>
      <w:rFonts w:ascii="Calibri" w:hAnsi="Calibri" w:cs="Times New Roman"/>
      <w:b/>
      <w:sz w:val="36"/>
      <w:szCs w:val="36"/>
      <w:lang w:val="nl-BE" w:eastAsia="en-GB" w:bidi="ar-SA"/>
    </w:rPr>
  </w:style>
  <w:style w:type="paragraph" w:customStyle="1" w:styleId="CORRECTIE">
    <w:name w:val="CORRECTIE"/>
    <w:basedOn w:val="AABasisTekst"/>
    <w:uiPriority w:val="99"/>
  </w:style>
  <w:style w:type="paragraph" w:styleId="Retraitcorpsdetexte">
    <w:name w:val="Body Text Indent"/>
    <w:basedOn w:val="Normal"/>
    <w:link w:val="RetraitcorpsdetexteCar"/>
    <w:uiPriority w:val="99"/>
    <w:locked/>
    <w:pPr>
      <w:keepLines/>
      <w:suppressAutoHyphens/>
      <w:ind w:left="2268" w:firstLine="567"/>
      <w:jc w:val="both"/>
    </w:pPr>
    <w:rPr>
      <w:lang w:val="fr-FR" w:eastAsia="en-US"/>
    </w:rPr>
  </w:style>
  <w:style w:type="character" w:customStyle="1" w:styleId="RetraitcorpsdetexteCar">
    <w:name w:val="Retrait corps de texte Car"/>
    <w:basedOn w:val="Policepardfaut"/>
    <w:link w:val="Retraitcorpsdetexte"/>
    <w:uiPriority w:val="99"/>
    <w:locked/>
    <w:rPr>
      <w:rFonts w:cs="Times New Roman"/>
      <w:sz w:val="24"/>
      <w:szCs w:val="24"/>
    </w:rPr>
  </w:style>
  <w:style w:type="paragraph" w:styleId="Textedebulles">
    <w:name w:val="Balloon Text"/>
    <w:basedOn w:val="Normal"/>
    <w:link w:val="TextedebullesCar"/>
    <w:uiPriority w:val="99"/>
    <w:semiHidden/>
    <w:lock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Paragraphedeliste">
    <w:name w:val="List Paragraph"/>
    <w:basedOn w:val="Normal"/>
    <w:uiPriority w:val="34"/>
    <w:qFormat/>
    <w:rsid w:val="00632C95"/>
    <w:pPr>
      <w:ind w:left="720"/>
      <w:contextualSpacing/>
    </w:pPr>
  </w:style>
  <w:style w:type="character" w:styleId="Lienhypertexte">
    <w:name w:val="Hyperlink"/>
    <w:basedOn w:val="Policepardfaut"/>
    <w:uiPriority w:val="99"/>
    <w:unhideWhenUsed/>
    <w:locked/>
    <w:rsid w:val="00C40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uiPriority="0"/>
    <w:lsdException w:name="footer" w:semiHidden="0" w:uiPriority="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iPriority="0"/>
    <w:lsdException w:name="annotation subject" w:locked="1" w:unhideWhenUsed="1"/>
    <w:lsdException w:name="No List" w:semiHidden="0" w:uiPriority="0"/>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0C86"/>
    <w:pPr>
      <w:spacing w:after="0" w:line="240" w:lineRule="auto"/>
    </w:pPr>
    <w:rPr>
      <w:sz w:val="24"/>
      <w:szCs w:val="24"/>
    </w:rPr>
  </w:style>
  <w:style w:type="paragraph" w:styleId="Titre3">
    <w:name w:val="heading 3"/>
    <w:basedOn w:val="Normal"/>
    <w:next w:val="Normal"/>
    <w:link w:val="Titre3Car"/>
    <w:uiPriority w:val="99"/>
    <w:qFormat/>
    <w:locke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paragraph" w:styleId="En-tte">
    <w:name w:val="header"/>
    <w:basedOn w:val="Normal"/>
    <w:link w:val="En-tteCar"/>
    <w:uiPriority w:val="99"/>
    <w:locked/>
    <w:pPr>
      <w:tabs>
        <w:tab w:val="center" w:pos="4153"/>
        <w:tab w:val="right" w:pos="8306"/>
      </w:tabs>
      <w:jc w:val="center"/>
    </w:pPr>
    <w:rPr>
      <w:rFonts w:ascii="Calibri" w:hAnsi="Calibri"/>
      <w:sz w:val="20"/>
    </w:r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locked/>
    <w:pPr>
      <w:tabs>
        <w:tab w:val="center" w:pos="4153"/>
        <w:tab w:val="right" w:pos="8306"/>
      </w:tabs>
    </w:pPr>
  </w:style>
  <w:style w:type="character" w:customStyle="1" w:styleId="PieddepageCar">
    <w:name w:val="Pied de page Car"/>
    <w:basedOn w:val="Policepardfaut"/>
    <w:link w:val="Pieddepage"/>
    <w:uiPriority w:val="99"/>
    <w:locked/>
    <w:rPr>
      <w:rFonts w:cs="Times New Roman"/>
      <w:sz w:val="24"/>
      <w:szCs w:val="24"/>
      <w:lang w:val="en-GB" w:eastAsia="en-GB" w:bidi="ar-SA"/>
    </w:rPr>
  </w:style>
  <w:style w:type="table" w:styleId="Grilledutableau">
    <w:name w:val="Table Grid"/>
    <w:basedOn w:val="TableauNormal"/>
    <w:uiPriority w:val="99"/>
    <w:lock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jen">
    <w:name w:val="Partijen"/>
    <w:basedOn w:val="Normal"/>
    <w:uiPriority w:val="99"/>
    <w:locked/>
    <w:pPr>
      <w:ind w:left="1080"/>
    </w:pPr>
    <w:rPr>
      <w:rFonts w:ascii="Calibri" w:hAnsi="Calibri"/>
      <w:lang w:val="nl-BE"/>
    </w:rPr>
  </w:style>
  <w:style w:type="paragraph" w:customStyle="1" w:styleId="Afdeling">
    <w:name w:val="Afdeling"/>
    <w:basedOn w:val="Normal"/>
    <w:uiPriority w:val="99"/>
    <w:locked/>
    <w:pPr>
      <w:spacing w:before="240"/>
      <w:jc w:val="center"/>
    </w:pPr>
    <w:rPr>
      <w:rFonts w:ascii="Calibri" w:hAnsi="Calibri" w:cs="Verdana"/>
      <w:bCs/>
      <w:sz w:val="40"/>
      <w:lang w:val="fr-FR"/>
    </w:rPr>
  </w:style>
  <w:style w:type="paragraph" w:customStyle="1" w:styleId="Arbeidshof">
    <w:name w:val="Arbeidshof"/>
    <w:basedOn w:val="Afdeling"/>
    <w:uiPriority w:val="99"/>
    <w:locked/>
    <w:rPr>
      <w:b/>
      <w:sz w:val="60"/>
    </w:rPr>
  </w:style>
  <w:style w:type="paragraph" w:customStyle="1" w:styleId="Arrest1">
    <w:name w:val="Arrest1"/>
    <w:basedOn w:val="Normal"/>
    <w:link w:val="Arrest1Char"/>
    <w:uiPriority w:val="99"/>
    <w:locked/>
    <w:pPr>
      <w:jc w:val="center"/>
    </w:pPr>
    <w:rPr>
      <w:rFonts w:ascii="Calibri" w:hAnsi="Calibri"/>
      <w:b/>
      <w:sz w:val="36"/>
      <w:szCs w:val="36"/>
      <w:lang w:val="fr-FR"/>
    </w:rPr>
  </w:style>
  <w:style w:type="paragraph" w:customStyle="1" w:styleId="Kader">
    <w:name w:val="Kader"/>
    <w:basedOn w:val="Pieddepage"/>
    <w:link w:val="KaderChar"/>
    <w:uiPriority w:val="99"/>
    <w:locked/>
    <w:pPr>
      <w:framePr w:hSpace="180" w:wrap="around" w:vAnchor="text" w:hAnchor="page" w:x="790" w:y="7195"/>
    </w:pPr>
    <w:rPr>
      <w:rFonts w:ascii="Calibri" w:hAnsi="Calibri"/>
    </w:rPr>
  </w:style>
  <w:style w:type="paragraph" w:customStyle="1" w:styleId="partijen0">
    <w:name w:val="partijen"/>
    <w:basedOn w:val="Normal"/>
    <w:link w:val="partijenChar"/>
    <w:uiPriority w:val="99"/>
    <w:locked/>
    <w:pPr>
      <w:ind w:left="1134"/>
    </w:pPr>
    <w:rPr>
      <w:rFonts w:ascii="Calibri" w:hAnsi="Calibri"/>
      <w:lang w:val="nl-BE"/>
    </w:rPr>
  </w:style>
  <w:style w:type="paragraph" w:customStyle="1" w:styleId="AABasisTekst">
    <w:name w:val="AA_BasisTekst"/>
    <w:basedOn w:val="partijen0"/>
    <w:link w:val="AABasisTekstChar"/>
    <w:uiPriority w:val="99"/>
    <w:locked/>
    <w:pPr>
      <w:spacing w:line="240" w:lineRule="atLeast"/>
      <w:ind w:left="0"/>
      <w:jc w:val="both"/>
    </w:pPr>
  </w:style>
  <w:style w:type="paragraph" w:customStyle="1" w:styleId="AAPartijen">
    <w:name w:val="AA_Partijen"/>
    <w:basedOn w:val="partijen0"/>
    <w:uiPriority w:val="99"/>
    <w:locked/>
    <w:pPr>
      <w:spacing w:line="240" w:lineRule="atLeast"/>
      <w:jc w:val="both"/>
    </w:pPr>
    <w:rPr>
      <w:lang w:val="fr-FR"/>
    </w:rPr>
  </w:style>
  <w:style w:type="paragraph" w:customStyle="1" w:styleId="AAArbeidshof">
    <w:name w:val="AA_Arbeidshof"/>
    <w:basedOn w:val="Arbeidshof"/>
    <w:uiPriority w:val="99"/>
    <w:locked/>
    <w:pPr>
      <w:spacing w:before="1920"/>
    </w:pPr>
    <w:rPr>
      <w:lang w:val="nl-BE"/>
    </w:rPr>
  </w:style>
  <w:style w:type="paragraph" w:customStyle="1" w:styleId="AAAfdeling">
    <w:name w:val="AA_Afdeling"/>
    <w:basedOn w:val="Afdeling"/>
    <w:uiPriority w:val="99"/>
    <w:locked/>
    <w:rPr>
      <w:lang w:val="nl-BE"/>
    </w:rPr>
  </w:style>
  <w:style w:type="paragraph" w:customStyle="1" w:styleId="AAArrestVoorblad">
    <w:name w:val="AA_ArrestVoorblad"/>
    <w:basedOn w:val="Arrest1"/>
    <w:link w:val="AAArrestVoorbladChar"/>
    <w:uiPriority w:val="99"/>
    <w:locked/>
  </w:style>
  <w:style w:type="paragraph" w:customStyle="1" w:styleId="AATabelraster">
    <w:name w:val="AA_Tabelraster"/>
    <w:basedOn w:val="Normal"/>
    <w:uiPriority w:val="99"/>
    <w:locked/>
    <w:rPr>
      <w:rFonts w:ascii="Calibri" w:hAnsi="Calibri"/>
      <w:lang w:val="fr-FR"/>
    </w:rPr>
  </w:style>
  <w:style w:type="paragraph" w:customStyle="1" w:styleId="AATitelBeslissing">
    <w:name w:val="AA_TitelBeslissing"/>
    <w:basedOn w:val="Normal"/>
    <w:uiPriority w:val="99"/>
    <w:locked/>
    <w:pPr>
      <w:spacing w:before="480" w:after="120"/>
    </w:pPr>
    <w:rPr>
      <w:rFonts w:ascii="Calibri" w:hAnsi="Calibri"/>
      <w:b/>
      <w:caps/>
      <w:sz w:val="28"/>
      <w:szCs w:val="28"/>
      <w:lang w:val="nl-BE"/>
    </w:rPr>
  </w:style>
  <w:style w:type="paragraph" w:customStyle="1" w:styleId="AATitelHetArbeidshof">
    <w:name w:val="AA_TitelHetArbeidshof"/>
    <w:basedOn w:val="Normal"/>
    <w:uiPriority w:val="99"/>
    <w:locked/>
    <w:pPr>
      <w:spacing w:after="120"/>
    </w:pPr>
    <w:rPr>
      <w:rFonts w:ascii="Calibri" w:hAnsi="Calibri"/>
      <w:b/>
      <w:lang w:val="nl-BE"/>
    </w:rPr>
  </w:style>
  <w:style w:type="character" w:customStyle="1" w:styleId="partijenChar">
    <w:name w:val="partijen Char"/>
    <w:basedOn w:val="Policepardfaut"/>
    <w:link w:val="partijen0"/>
    <w:uiPriority w:val="99"/>
    <w:locked/>
    <w:rPr>
      <w:rFonts w:ascii="Calibri" w:hAnsi="Calibri" w:cs="Times New Roman"/>
      <w:sz w:val="24"/>
      <w:szCs w:val="24"/>
      <w:lang w:val="nl-BE" w:eastAsia="en-GB" w:bidi="ar-SA"/>
    </w:rPr>
  </w:style>
  <w:style w:type="character" w:customStyle="1" w:styleId="AABasisTekstChar">
    <w:name w:val="AA_BasisTekst Char"/>
    <w:basedOn w:val="partijenChar"/>
    <w:link w:val="AABasisTekst"/>
    <w:uiPriority w:val="99"/>
    <w:locked/>
    <w:rPr>
      <w:rFonts w:ascii="Calibri" w:hAnsi="Calibri" w:cs="Times New Roman"/>
      <w:sz w:val="24"/>
      <w:szCs w:val="24"/>
      <w:lang w:val="nl-BE" w:eastAsia="en-GB" w:bidi="ar-SA"/>
    </w:rPr>
  </w:style>
  <w:style w:type="character" w:customStyle="1" w:styleId="Arrest1Char">
    <w:name w:val="Arrest1 Char"/>
    <w:basedOn w:val="Policepardfaut"/>
    <w:link w:val="Arrest1"/>
    <w:uiPriority w:val="99"/>
    <w:locked/>
    <w:rPr>
      <w:rFonts w:ascii="Calibri" w:hAnsi="Calibri" w:cs="Times New Roman"/>
      <w:b/>
      <w:sz w:val="36"/>
      <w:szCs w:val="36"/>
      <w:lang w:val="fr-FR" w:eastAsia="en-GB" w:bidi="ar-SA"/>
    </w:rPr>
  </w:style>
  <w:style w:type="character" w:customStyle="1" w:styleId="AAArrestVoorbladChar">
    <w:name w:val="AA_ArrestVoorblad Char"/>
    <w:basedOn w:val="Arrest1Char"/>
    <w:link w:val="AAArrestVoorblad"/>
    <w:uiPriority w:val="99"/>
    <w:locked/>
    <w:rPr>
      <w:rFonts w:ascii="Calibri" w:hAnsi="Calibri" w:cs="Times New Roman"/>
      <w:b/>
      <w:sz w:val="36"/>
      <w:szCs w:val="36"/>
      <w:lang w:val="fr-FR" w:eastAsia="en-GB" w:bidi="ar-SA"/>
    </w:rPr>
  </w:style>
  <w:style w:type="character" w:customStyle="1" w:styleId="KaderChar">
    <w:name w:val="Kader Char"/>
    <w:basedOn w:val="PieddepageCar"/>
    <w:link w:val="Kader"/>
    <w:uiPriority w:val="99"/>
    <w:locked/>
    <w:rPr>
      <w:rFonts w:ascii="Calibri" w:hAnsi="Calibri" w:cs="Times New Roman"/>
      <w:sz w:val="24"/>
      <w:szCs w:val="24"/>
      <w:lang w:val="en-GB" w:eastAsia="en-GB" w:bidi="ar-SA"/>
    </w:rPr>
  </w:style>
  <w:style w:type="character" w:styleId="Numrodepage">
    <w:name w:val="page number"/>
    <w:basedOn w:val="Policepardfaut"/>
    <w:uiPriority w:val="99"/>
    <w:locked/>
    <w:rPr>
      <w:rFonts w:cs="Times New Roman"/>
    </w:rPr>
  </w:style>
  <w:style w:type="paragraph" w:customStyle="1" w:styleId="AANummering">
    <w:name w:val="AA_Nummering"/>
    <w:basedOn w:val="AABasisTekst"/>
    <w:uiPriority w:val="99"/>
    <w:locked/>
    <w:pPr>
      <w:jc w:val="right"/>
    </w:pPr>
    <w:rPr>
      <w:sz w:val="20"/>
    </w:rPr>
  </w:style>
  <w:style w:type="paragraph" w:customStyle="1" w:styleId="AAHandtekening">
    <w:name w:val="AA_Handtekening"/>
    <w:basedOn w:val="AABasisTekst"/>
    <w:uiPriority w:val="99"/>
    <w:locked/>
    <w:pPr>
      <w:tabs>
        <w:tab w:val="left" w:pos="4500"/>
      </w:tabs>
      <w:spacing w:before="2000"/>
    </w:pPr>
  </w:style>
  <w:style w:type="paragraph" w:customStyle="1" w:styleId="AABeveiligd1">
    <w:name w:val="AA_Beveiligd1"/>
    <w:basedOn w:val="AAArrestVoorblad"/>
    <w:link w:val="AABeveiligd1Char"/>
    <w:uiPriority w:val="99"/>
    <w:rPr>
      <w:lang w:val="nl-BE"/>
    </w:rPr>
  </w:style>
  <w:style w:type="character" w:customStyle="1" w:styleId="AABeveiligd1Char">
    <w:name w:val="AA_Beveiligd1 Char"/>
    <w:basedOn w:val="AAArrestVoorbladChar"/>
    <w:link w:val="AABeveiligd1"/>
    <w:uiPriority w:val="99"/>
    <w:locked/>
    <w:rPr>
      <w:rFonts w:ascii="Calibri" w:hAnsi="Calibri" w:cs="Times New Roman"/>
      <w:b/>
      <w:sz w:val="36"/>
      <w:szCs w:val="36"/>
      <w:lang w:val="nl-BE" w:eastAsia="en-GB" w:bidi="ar-SA"/>
    </w:rPr>
  </w:style>
  <w:style w:type="paragraph" w:customStyle="1" w:styleId="CORRECTIE">
    <w:name w:val="CORRECTIE"/>
    <w:basedOn w:val="AABasisTekst"/>
    <w:uiPriority w:val="99"/>
  </w:style>
  <w:style w:type="paragraph" w:styleId="Retraitcorpsdetexte">
    <w:name w:val="Body Text Indent"/>
    <w:basedOn w:val="Normal"/>
    <w:link w:val="RetraitcorpsdetexteCar"/>
    <w:uiPriority w:val="99"/>
    <w:locked/>
    <w:pPr>
      <w:keepLines/>
      <w:suppressAutoHyphens/>
      <w:ind w:left="2268" w:firstLine="567"/>
      <w:jc w:val="both"/>
    </w:pPr>
    <w:rPr>
      <w:lang w:val="fr-FR" w:eastAsia="en-US"/>
    </w:rPr>
  </w:style>
  <w:style w:type="character" w:customStyle="1" w:styleId="RetraitcorpsdetexteCar">
    <w:name w:val="Retrait corps de texte Car"/>
    <w:basedOn w:val="Policepardfaut"/>
    <w:link w:val="Retraitcorpsdetexte"/>
    <w:uiPriority w:val="99"/>
    <w:locked/>
    <w:rPr>
      <w:rFonts w:cs="Times New Roman"/>
      <w:sz w:val="24"/>
      <w:szCs w:val="24"/>
    </w:rPr>
  </w:style>
  <w:style w:type="paragraph" w:styleId="Textedebulles">
    <w:name w:val="Balloon Text"/>
    <w:basedOn w:val="Normal"/>
    <w:link w:val="TextedebullesCar"/>
    <w:uiPriority w:val="99"/>
    <w:semiHidden/>
    <w:lock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Paragraphedeliste">
    <w:name w:val="List Paragraph"/>
    <w:basedOn w:val="Normal"/>
    <w:uiPriority w:val="34"/>
    <w:qFormat/>
    <w:rsid w:val="00632C95"/>
    <w:pPr>
      <w:ind w:left="720"/>
      <w:contextualSpacing/>
    </w:pPr>
  </w:style>
  <w:style w:type="character" w:styleId="Lienhypertexte">
    <w:name w:val="Hyperlink"/>
    <w:basedOn w:val="Policepardfaut"/>
    <w:uiPriority w:val="99"/>
    <w:unhideWhenUsed/>
    <w:locked/>
    <w:rsid w:val="00C40A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rid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ridat.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uridat.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9797-8590-4770-B05C-BF44D501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876EDF75.dotm</Template>
  <TotalTime>0</TotalTime>
  <Pages>18</Pages>
  <Words>5846</Words>
  <Characters>29666</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Ryck Bart</dc:creator>
  <cp:lastModifiedBy>Herregodts Béatrice</cp:lastModifiedBy>
  <cp:revision>106</cp:revision>
  <cp:lastPrinted>2014-12-15T08:32:00Z</cp:lastPrinted>
  <dcterms:created xsi:type="dcterms:W3CDTF">2014-11-21T08:21:00Z</dcterms:created>
  <dcterms:modified xsi:type="dcterms:W3CDTF">2015-01-08T13:38:00Z</dcterms:modified>
</cp:coreProperties>
</file>